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B3" w:rsidRDefault="002106B3" w:rsidP="002106B3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Plan zajęć na kierunku Położnictwo II rok II stopnia studia niestacjonarne semestr IV</w:t>
      </w:r>
    </w:p>
    <w:tbl>
      <w:tblPr>
        <w:tblStyle w:val="Tabela-Siatka"/>
        <w:tblW w:w="1665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08"/>
        <w:gridCol w:w="427"/>
        <w:gridCol w:w="567"/>
        <w:gridCol w:w="442"/>
        <w:gridCol w:w="762"/>
        <w:gridCol w:w="573"/>
        <w:gridCol w:w="572"/>
        <w:gridCol w:w="483"/>
        <w:gridCol w:w="701"/>
        <w:gridCol w:w="550"/>
        <w:gridCol w:w="372"/>
        <w:gridCol w:w="761"/>
        <w:gridCol w:w="572"/>
        <w:gridCol w:w="598"/>
        <w:gridCol w:w="535"/>
        <w:gridCol w:w="550"/>
        <w:gridCol w:w="372"/>
        <w:gridCol w:w="761"/>
        <w:gridCol w:w="572"/>
        <w:gridCol w:w="572"/>
        <w:gridCol w:w="469"/>
        <w:gridCol w:w="558"/>
        <w:gridCol w:w="372"/>
        <w:gridCol w:w="769"/>
        <w:gridCol w:w="572"/>
        <w:gridCol w:w="560"/>
      </w:tblGrid>
      <w:tr w:rsidR="002106B3" w:rsidTr="002106B3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 zajęć zaplanowanych wg planu studiów 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zrealizowanych do 11.04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Pozostało do realizacji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Zaplanować zdalnie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612E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Liczba godzin nie</w:t>
            </w:r>
            <w:r w:rsidR="002106B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możliwa do realizacji zdalnie 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6B3" w:rsidTr="002106B3">
        <w:trPr>
          <w:trHeight w:val="30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8" w:rsidRPr="006D7188" w:rsidRDefault="006D7188" w:rsidP="006D7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7188">
              <w:rPr>
                <w:rFonts w:ascii="Times New Roman" w:hAnsi="Times New Roman"/>
                <w:b/>
                <w:sz w:val="20"/>
                <w:szCs w:val="20"/>
              </w:rPr>
              <w:t>w- wykłady, ćw-ćwiczenia,</w:t>
            </w:r>
          </w:p>
          <w:p w:rsidR="002106B3" w:rsidRDefault="006D7188" w:rsidP="006D7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7188">
              <w:rPr>
                <w:rFonts w:ascii="Times New Roman" w:hAnsi="Times New Roman"/>
                <w:b/>
                <w:sz w:val="20"/>
                <w:szCs w:val="20"/>
              </w:rPr>
              <w:t xml:space="preserve"> l- lektorat,  zp- zaj. prakt., pz- praktyka zawodowa, CSM-centrum symulacji, s-samokształcenie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PZ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PZ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2106B3" w:rsidRDefault="00210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</w:t>
            </w:r>
          </w:p>
          <w:p w:rsidR="002106B3" w:rsidRDefault="00210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CSM</w:t>
            </w:r>
          </w:p>
          <w:p w:rsidR="002106B3" w:rsidRDefault="00210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ZP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PZ</w:t>
            </w:r>
          </w:p>
          <w:p w:rsidR="002106B3" w:rsidRDefault="00210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06B3" w:rsidTr="002106B3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psychoterapii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Neuropsychologii Klinicznej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A. Borkowska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E93E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Psychoterapia życia rodzinnego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Neuropsychologii Klinicznej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A. Borkowska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8773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Muzykoterapia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Geriatrii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K. Kędziora - Kornatowska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D435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2D05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2106B3" w:rsidTr="002106B3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br/>
              <w:t xml:space="preserve"> w której praca jest realizowana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sem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Geriatria kobiet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Geriatrii                                             Prof. dr hab. K. Kędziora-Kornatowska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AC26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Endokrynologia ginekologiczna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 Onkologii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val="de-DE" w:eastAsia="pl-PL"/>
              </w:rPr>
              <w:t>Dr hab. K. Roszkowski, prof. UMK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AC26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Gerontologia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Geriatrii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K.Kędziora-Kornatowska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AC26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Choroby alergiczne wśród kobiet i dzieci</w:t>
            </w:r>
          </w:p>
          <w:p w:rsidR="002106B3" w:rsidRDefault="002106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Alergologii, Immunologii Klinicznej i Chorób Wewnętrznych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Prof. dr hab. Z. Bartuzi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AC26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Problemy zdrowia psychicznego kobiet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Pielęgniarstwa Zachowawczego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A. Kurylak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DF07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Pr="00390628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390628">
              <w:rPr>
                <w:rFonts w:ascii="Times New Roman" w:hAnsi="Times New Roman"/>
                <w:b/>
                <w:noProof/>
                <w:sz w:val="16"/>
                <w:szCs w:val="16"/>
              </w:rPr>
              <w:t>Problemy zdrowotne kobiet w okresie klimakterium</w:t>
            </w:r>
          </w:p>
          <w:p w:rsidR="002106B3" w:rsidRPr="00390628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9062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Podstaw Umiejętnośći Klinicznych</w:t>
            </w:r>
          </w:p>
          <w:p w:rsidR="002106B3" w:rsidRPr="00390628" w:rsidRDefault="002106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39062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A. Andruszkiewicz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Pr="00390628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62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390628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390628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390628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390628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390628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390628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390628" w:rsidRDefault="00DC2F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62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DC2F38" w:rsidRDefault="002106B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DC2F38" w:rsidRDefault="002106B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lastRenderedPageBreak/>
              <w:t>Wykład ogólnouniwersytecki / wykład kursowy</w:t>
            </w:r>
          </w:p>
          <w:p w:rsidR="002106B3" w:rsidRDefault="00210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Socjologiczne studium kobiecości, narodzin i opieki położniczej / dr U. Domańska (st. stacj)</w:t>
            </w:r>
          </w:p>
          <w:p w:rsidR="002106B3" w:rsidRDefault="00210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Rehabilitacja w chorobach dziecięcych, prof. W. Hagner, dr I. Szymkuć – Bukowska, K. Rehabilitacji (st. niest.)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3D2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operacyjne w położnictwie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Podstaw Umiejętnośći Klinicznych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A. Andruszkiewicz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B90F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Organizacja i prowadzenie szkół rodzenia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Podstaw Umiejętnośći Klinicznych</w:t>
            </w:r>
          </w:p>
          <w:p w:rsidR="002106B3" w:rsidRDefault="002106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A. Andruszkiewicz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BC20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6B3" w:rsidTr="002106B3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F0972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operacyjne w ginekologii</w:t>
            </w:r>
          </w:p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F097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 Onkologii</w:t>
            </w:r>
          </w:p>
          <w:p w:rsidR="002106B3" w:rsidRDefault="007F0972" w:rsidP="007F097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F0972">
              <w:rPr>
                <w:rFonts w:ascii="Times New Roman" w:eastAsia="Times New Roman" w:hAnsi="Times New Roman"/>
                <w:noProof/>
                <w:sz w:val="16"/>
                <w:szCs w:val="16"/>
                <w:lang w:val="de-DE" w:eastAsia="pl-PL"/>
              </w:rPr>
              <w:t>Dr hab. K. Roszkowski, prof. UMK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0A58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239" w:rsidRPr="00A71239" w:rsidTr="002106B3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Pr="00A71239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A71239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Język obcy</w:t>
            </w:r>
          </w:p>
          <w:p w:rsidR="002106B3" w:rsidRPr="00A71239" w:rsidRDefault="0021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A7123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hab. A. Bączkowska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23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A712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23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3" w:rsidRPr="00A71239" w:rsidRDefault="00210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06B3" w:rsidRPr="00A71239" w:rsidRDefault="002106B3" w:rsidP="002106B3">
      <w:pPr>
        <w:jc w:val="both"/>
        <w:rPr>
          <w:rFonts w:ascii="Times New Roman" w:hAnsi="Times New Roman"/>
          <w:sz w:val="16"/>
          <w:szCs w:val="16"/>
        </w:rPr>
      </w:pPr>
    </w:p>
    <w:p w:rsidR="002106B3" w:rsidRDefault="002106B3" w:rsidP="002106B3"/>
    <w:p w:rsidR="002106B3" w:rsidRDefault="002106B3" w:rsidP="002106B3"/>
    <w:p w:rsidR="00710D9B" w:rsidRDefault="00710D9B"/>
    <w:sectPr w:rsidR="00710D9B" w:rsidSect="00210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3"/>
    <w:rsid w:val="000A58E3"/>
    <w:rsid w:val="000F05F7"/>
    <w:rsid w:val="001B04E5"/>
    <w:rsid w:val="002106B3"/>
    <w:rsid w:val="00390628"/>
    <w:rsid w:val="003D2454"/>
    <w:rsid w:val="004D4147"/>
    <w:rsid w:val="00612ED8"/>
    <w:rsid w:val="006D7188"/>
    <w:rsid w:val="00710D9B"/>
    <w:rsid w:val="007F0972"/>
    <w:rsid w:val="008773FC"/>
    <w:rsid w:val="00A71239"/>
    <w:rsid w:val="00AC2613"/>
    <w:rsid w:val="00B90F7F"/>
    <w:rsid w:val="00BC20B6"/>
    <w:rsid w:val="00D435E5"/>
    <w:rsid w:val="00DC2F38"/>
    <w:rsid w:val="00DF0738"/>
    <w:rsid w:val="00E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B3604-6817-4BCC-94E7-833ABC4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6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</cp:lastModifiedBy>
  <cp:revision>3</cp:revision>
  <dcterms:created xsi:type="dcterms:W3CDTF">2020-04-21T08:25:00Z</dcterms:created>
  <dcterms:modified xsi:type="dcterms:W3CDTF">2020-04-21T08:34:00Z</dcterms:modified>
</cp:coreProperties>
</file>