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83" w:rsidRPr="000C0C52" w:rsidRDefault="00FD4183" w:rsidP="00FD4183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ascii="Times New Roman" w:eastAsia="SimSun" w:hAnsi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0C0C52">
        <w:rPr>
          <w:rFonts w:ascii="Times New Roman" w:eastAsia="SimSun" w:hAnsi="Times New Roman"/>
          <w:noProof/>
          <w:sz w:val="18"/>
          <w:szCs w:val="18"/>
          <w:lang w:eastAsia="pl-PL"/>
        </w:rPr>
        <w:t>Załącznik do zarządzenia nr 166</w:t>
      </w:r>
    </w:p>
    <w:p w:rsidR="00FD4183" w:rsidRPr="000C0C52" w:rsidRDefault="00FD4183" w:rsidP="00FD4183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eastAsia="SimSun"/>
          <w:noProof/>
          <w:sz w:val="18"/>
          <w:szCs w:val="18"/>
        </w:rPr>
      </w:pPr>
      <w:r w:rsidRPr="000C0C52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0C0C52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0C0C52">
        <w:rPr>
          <w:rFonts w:ascii="Times New Roman" w:eastAsia="SimSun" w:hAnsi="Times New Roman"/>
          <w:noProof/>
          <w:sz w:val="18"/>
          <w:szCs w:val="18"/>
          <w:lang w:eastAsia="pl-PL"/>
        </w:rPr>
        <w:tab/>
        <w:t xml:space="preserve">Rektora UMK </w:t>
      </w:r>
      <w:r w:rsidRPr="000C0C52">
        <w:rPr>
          <w:rFonts w:eastAsia="SimSun"/>
          <w:noProof/>
          <w:sz w:val="18"/>
          <w:szCs w:val="18"/>
        </w:rPr>
        <w:t xml:space="preserve"> </w:t>
      </w:r>
      <w:r w:rsidRPr="000C0C52">
        <w:rPr>
          <w:rFonts w:ascii="Times New Roman" w:eastAsia="SimSun" w:hAnsi="Times New Roman"/>
          <w:noProof/>
          <w:sz w:val="18"/>
          <w:szCs w:val="18"/>
          <w:lang w:eastAsia="pl-PL"/>
        </w:rPr>
        <w:t>z dnia 21 grudnia 2015 r.</w:t>
      </w:r>
    </w:p>
    <w:p w:rsidR="00FD4183" w:rsidRPr="000C0C52" w:rsidRDefault="00FD4183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06407" w:rsidRPr="000C0C52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0C0C52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0C0C52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br/>
        <w:t>doktoranckich, podyplomowych i kursach dokształcających</w:t>
      </w:r>
    </w:p>
    <w:p w:rsidR="00322ADF" w:rsidRPr="000C0C52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606407" w:rsidRPr="000C0C52" w:rsidRDefault="00606407" w:rsidP="00606407">
      <w:pPr>
        <w:pStyle w:val="Akapitzlist"/>
        <w:numPr>
          <w:ilvl w:val="0"/>
          <w:numId w:val="5"/>
        </w:num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</w:pPr>
      <w:r w:rsidRPr="000C0C52"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w:t xml:space="preserve">Ogólny opis przedmiotu </w:t>
      </w:r>
    </w:p>
    <w:p w:rsidR="00A66A1F" w:rsidRPr="000C0C52" w:rsidRDefault="00A66A1F" w:rsidP="00883AFF">
      <w:pPr>
        <w:rPr>
          <w:rFonts w:ascii="Times New Roman" w:hAnsi="Times New Roman"/>
          <w:b/>
          <w:noProof/>
          <w:sz w:val="24"/>
          <w:szCs w:val="24"/>
        </w:rPr>
      </w:pPr>
    </w:p>
    <w:p w:rsidR="0000277A" w:rsidRPr="000C0C52" w:rsidRDefault="0000277A">
      <w:pPr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00277A" w:rsidRPr="000C0C52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Komentarz</w:t>
            </w:r>
          </w:p>
        </w:tc>
      </w:tr>
      <w:tr w:rsidR="0000277A" w:rsidRPr="000C0C52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Nazwa przedmiotu            </w:t>
            </w:r>
          </w:p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(w języku polskim oraz angielskim)</w:t>
            </w:r>
          </w:p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B82912" w:rsidRPr="000C0C52" w:rsidRDefault="00B82912" w:rsidP="00B82912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Standardy i Procedury w Opiece Położniczej</w:t>
            </w:r>
          </w:p>
          <w:p w:rsidR="00B82912" w:rsidRPr="000C0C52" w:rsidRDefault="00B82912" w:rsidP="00B82912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Standards and procedures in midwifery care</w:t>
            </w:r>
          </w:p>
          <w:p w:rsidR="00B43283" w:rsidRPr="000C0C52" w:rsidRDefault="00B43283" w:rsidP="00B8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883AFF" w:rsidRPr="000C0C52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0C0C52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B" w:rsidRPr="000C0C52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Wydział Nauk o Zdrowiu</w:t>
            </w:r>
          </w:p>
          <w:p w:rsidR="00ED30BB" w:rsidRPr="000C0C52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Collegium Medicum w Bydgoszczy, UMK w Toruniu</w:t>
            </w:r>
          </w:p>
          <w:p w:rsidR="00ED30BB" w:rsidRPr="000C0C52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Katedra Położnictwa</w:t>
            </w:r>
          </w:p>
          <w:p w:rsidR="00883AFF" w:rsidRPr="000C0C52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Pracownia Podstaw Opieki Położniczej </w:t>
            </w:r>
          </w:p>
        </w:tc>
      </w:tr>
      <w:tr w:rsidR="00883AFF" w:rsidRPr="000C0C52" w:rsidTr="00CF672E">
        <w:trPr>
          <w:trHeight w:val="8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0C0C52" w:rsidRDefault="00883AFF" w:rsidP="00CF672E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Jednostka, dla którejprzedmiot jest oferowany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0C0C52" w:rsidRDefault="00B86893" w:rsidP="00B86893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Wydział Nauk o Zdrowiu</w:t>
            </w:r>
          </w:p>
          <w:p w:rsidR="001C5425" w:rsidRPr="000C0C52" w:rsidRDefault="00883AFF" w:rsidP="00ED30BB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Kierunek: Położnictwo, studia </w:t>
            </w:r>
            <w:r w:rsidR="009E5BE9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stacjonarne </w:t>
            </w: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</w:t>
            </w:r>
            <w:r w:rsidR="00CF672E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</w:t>
            </w: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stopnia</w:t>
            </w:r>
          </w:p>
        </w:tc>
      </w:tr>
      <w:tr w:rsidR="0000277A" w:rsidRPr="000C0C52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00277A" w:rsidP="007B078D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0C0C52" w:rsidRDefault="00D35E80" w:rsidP="007B078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1800 – PO1 - SPOP - S2L</w:t>
            </w:r>
          </w:p>
        </w:tc>
      </w:tr>
      <w:tr w:rsidR="0000277A" w:rsidRPr="000C0C52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Kod </w:t>
            </w:r>
            <w:r w:rsidR="00FD4183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ISCED</w:t>
            </w:r>
          </w:p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FD4183" w:rsidP="006954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(0913) Pielęgniarstwo i opieka</w:t>
            </w:r>
          </w:p>
        </w:tc>
      </w:tr>
      <w:tr w:rsidR="0000277A" w:rsidRPr="000C0C52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0C0C52" w:rsidRDefault="00AA6485" w:rsidP="00A65F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00277A" w:rsidRPr="000C0C52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Sposób zaliczenia</w:t>
            </w:r>
          </w:p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CF672E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 xml:space="preserve">Egzamin zintegrowany </w:t>
            </w:r>
          </w:p>
        </w:tc>
      </w:tr>
      <w:tr w:rsidR="0000277A" w:rsidRPr="000C0C52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Język wykładowy</w:t>
            </w:r>
          </w:p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3A28CC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Polski</w:t>
            </w:r>
          </w:p>
        </w:tc>
      </w:tr>
      <w:tr w:rsidR="0000277A" w:rsidRPr="000C0C52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00277A" w:rsidP="0036108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B86893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Nie</w:t>
            </w:r>
            <w:r w:rsidR="00ED30BB" w:rsidRPr="000C0C52">
              <w:rPr>
                <w:rFonts w:ascii="Times New Roman" w:hAnsi="Times New Roman"/>
                <w:noProof/>
                <w:sz w:val="24"/>
                <w:szCs w:val="24"/>
              </w:rPr>
              <w:t xml:space="preserve"> dotyczy </w:t>
            </w:r>
          </w:p>
        </w:tc>
      </w:tr>
      <w:tr w:rsidR="0000277A" w:rsidRPr="000C0C52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Przynależność przedmiotu do grupy przedmiotów</w:t>
            </w:r>
          </w:p>
          <w:p w:rsidR="0000277A" w:rsidRPr="000C0C52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6" w:rsidRPr="000C0C52" w:rsidRDefault="007E6346" w:rsidP="007E634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Nauki w zakresie opieki specjalistycznej </w:t>
            </w:r>
          </w:p>
          <w:p w:rsidR="006954DD" w:rsidRPr="000C0C52" w:rsidRDefault="006954DD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Zaawansowana opieka w położnictwie</w:t>
            </w:r>
          </w:p>
        </w:tc>
      </w:tr>
      <w:tr w:rsidR="00ED30BB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ED30BB" w:rsidRPr="000C0C52" w:rsidRDefault="00ED30BB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343" w:type="dxa"/>
          </w:tcPr>
          <w:p w:rsidR="009E291F" w:rsidRPr="000C0C52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Bilans nakładu pracy studenta -„godziny kontaktowe”: </w:t>
            </w:r>
          </w:p>
          <w:p w:rsidR="009E291F" w:rsidRPr="000C0C52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udział w </w:t>
            </w:r>
            <w:r w:rsidR="00D35E80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wykładach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: 10 </w:t>
            </w:r>
            <w:r w:rsidR="00D43846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h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</w:t>
            </w:r>
          </w:p>
          <w:p w:rsidR="009E291F" w:rsidRPr="000C0C52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- czytanie wskazanej literatury: 5 h</w:t>
            </w:r>
          </w:p>
          <w:p w:rsidR="009E291F" w:rsidRPr="000C0C52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przygotowanie do </w:t>
            </w:r>
            <w:r w:rsidR="00D35E80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wykładów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: </w:t>
            </w:r>
            <w:r w:rsidR="00AA6485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2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h</w:t>
            </w:r>
          </w:p>
          <w:p w:rsidR="009E291F" w:rsidRPr="000C0C52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przygotowanie i udział w egzaminie: </w:t>
            </w:r>
            <w:r w:rsidR="00AA6485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5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h</w:t>
            </w:r>
          </w:p>
          <w:p w:rsidR="009E291F" w:rsidRPr="000C0C52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Łączny nakład pracy studenta wynosi </w:t>
            </w:r>
            <w:r w:rsidR="00AA6485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22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godzin</w:t>
            </w:r>
            <w:r w:rsidR="00AA6485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y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, co odpowiada </w:t>
            </w:r>
            <w:r w:rsidR="00AA6485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1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ECTS</w:t>
            </w:r>
            <w:r w:rsidR="00AA6485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.</w:t>
            </w:r>
          </w:p>
          <w:p w:rsidR="007B078D" w:rsidRPr="000C0C52" w:rsidRDefault="007B078D" w:rsidP="007B0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</w:p>
        </w:tc>
      </w:tr>
      <w:tr w:rsidR="002A267A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0C0C52" w:rsidRDefault="002A267A" w:rsidP="0003744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</w:t>
            </w:r>
            <w:r w:rsidR="00037446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wiedza</w:t>
            </w:r>
          </w:p>
        </w:tc>
        <w:tc>
          <w:tcPr>
            <w:tcW w:w="6343" w:type="dxa"/>
          </w:tcPr>
          <w:p w:rsidR="00EB5B58" w:rsidRPr="000C0C52" w:rsidRDefault="00F83181" w:rsidP="004B3A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W1</w:t>
            </w:r>
            <w:r w:rsidR="00F901AC" w:rsidRPr="000C0C5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790528" w:rsidRPr="000C0C5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B5B58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Charakteryzuje aktualne standardy postępowania w opiece nad ciężarną, rodzącą i położnicą z chorobami układowymi, z </w:t>
            </w:r>
            <w:r w:rsidR="00EB5B58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zaburzeniami metabolicznymi i endokrynologicznymi oraz zaburzeniami psychicznymi (</w:t>
            </w:r>
            <w:r w:rsidR="007E6346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B.W9.)</w:t>
            </w:r>
          </w:p>
          <w:p w:rsidR="00EB5B58" w:rsidRPr="000C0C52" w:rsidRDefault="004B3A76" w:rsidP="004B3A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W2:</w:t>
            </w:r>
            <w:r w:rsidR="00EB5B58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Zna rekomendacje i algorytm postępowania diagnostycznego i profilaktyczno-leczniczego w ciąży powikłanej chorobami położniczymi oraz chorobami niepołożniczymi oraz zna postępowanie profilaktyczno-terapeutyczne w połogu, w przypadku chorób indukowanych ciążą, chorób niepołożniczych, zaburzeń emocjonalnych i psychicznych </w:t>
            </w:r>
            <w:r w:rsidR="007E6346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(B.</w:t>
            </w:r>
            <w:r w:rsidR="00EB5B58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W11</w:t>
            </w:r>
            <w:r w:rsidR="007E6346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4B3A76" w:rsidRPr="000C0C52" w:rsidRDefault="004B3A76" w:rsidP="004B3A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W3: Zna międzynarodowe procedury mające na celu zminimalizowanie ryzyka transmisji wertykalnej wirusa HIV od matki do płodu (</w:t>
            </w:r>
            <w:r w:rsidR="007E6346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B.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W43</w:t>
            </w:r>
            <w:r w:rsidR="007E6346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) </w:t>
            </w:r>
          </w:p>
          <w:p w:rsidR="00024257" w:rsidRPr="000C0C52" w:rsidRDefault="00024257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14607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14607" w:rsidRPr="000C0C52" w:rsidRDefault="00514607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Efekty kształcenia – umiejętności</w:t>
            </w:r>
          </w:p>
        </w:tc>
        <w:tc>
          <w:tcPr>
            <w:tcW w:w="6343" w:type="dxa"/>
          </w:tcPr>
          <w:p w:rsidR="00514607" w:rsidRPr="000C0C52" w:rsidRDefault="00514607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W zakresie umiejętności student:</w:t>
            </w:r>
          </w:p>
          <w:p w:rsidR="00636A0F" w:rsidRPr="000C0C52" w:rsidRDefault="00636A0F" w:rsidP="00636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U1: Stosuje aktualne standardy postępowania w opiece nad ciężarną, rodzącą i położnicą z chorobami układowymi, z zaburzeniami metabolicznymi i endokrynologicznymi oraz z</w:t>
            </w:r>
            <w:r w:rsidR="007E6346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aburzeniami psychicznymi (B.W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="007E6346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636A0F" w:rsidRPr="000C0C52" w:rsidRDefault="00636A0F" w:rsidP="00636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U2: Stosuje rekomendacje i algorytm postępowania diagnostycznego i profilaktyczno-leczniczego w ciąży powikłanej chorobami położniczymi oraz chorobami niepołożniczymi oraz wdraża postępowanie profilaktyczno-terapeutyczne w połogu, w przypadku chorób indukowanych ciążą, chorób niepołożniczych, zaburzeń emocjon</w:t>
            </w:r>
            <w:r w:rsidR="007E6346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alnych i psychicznych (B.W11.)</w:t>
            </w:r>
          </w:p>
          <w:p w:rsidR="00636A0F" w:rsidRPr="000C0C52" w:rsidRDefault="00636A0F" w:rsidP="00636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U3: Wdraża międzynarodowe procedury mające na celu zminimalizowanie ryzyka transmisji wertykalnej wi</w:t>
            </w:r>
            <w:r w:rsidR="007E6346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rusa HIV od matki do płodu (B.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W43</w:t>
            </w:r>
            <w:r w:rsidR="007E6346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) </w:t>
            </w:r>
          </w:p>
          <w:p w:rsidR="0002335C" w:rsidRPr="000C0C52" w:rsidRDefault="0002335C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2A267A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0C0C52" w:rsidRDefault="002A267A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kompetencje społeczne </w:t>
            </w:r>
          </w:p>
        </w:tc>
        <w:tc>
          <w:tcPr>
            <w:tcW w:w="6343" w:type="dxa"/>
          </w:tcPr>
          <w:p w:rsidR="0039279A" w:rsidRPr="000C0C52" w:rsidRDefault="0039279A" w:rsidP="0039279A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K1: Podejmuje próby rozwiąz</w:t>
            </w:r>
            <w:r w:rsidR="004877CB"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ywania problemów etycznych (B.</w:t>
            </w:r>
            <w:r w:rsidR="007E6346"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  <w:r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4877CB"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39279A" w:rsidRPr="000C0C52" w:rsidRDefault="0039279A" w:rsidP="0039279A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K2: Przejawia odpowiedzialnoś</w:t>
            </w:r>
            <w:r w:rsidR="004877CB"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ć za osoby powierzone opiece (B.K</w:t>
            </w:r>
            <w:r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4877CB"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0C0C52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39279A" w:rsidRPr="000C0C52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 xml:space="preserve">K3: Dba o wizerunek zawodu </w:t>
            </w:r>
            <w:r w:rsidR="004877CB" w:rsidRPr="000C0C52">
              <w:rPr>
                <w:rFonts w:ascii="Times New Roman" w:hAnsi="Times New Roman"/>
                <w:noProof/>
                <w:sz w:val="24"/>
                <w:szCs w:val="24"/>
              </w:rPr>
              <w:t>położnej (B.K</w:t>
            </w: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4877CB" w:rsidRPr="000C0C5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F83181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0C0C52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Metody Dydaktyczne </w:t>
            </w:r>
          </w:p>
        </w:tc>
        <w:tc>
          <w:tcPr>
            <w:tcW w:w="6343" w:type="dxa"/>
          </w:tcPr>
          <w:p w:rsidR="00784BB7" w:rsidRPr="000C0C52" w:rsidRDefault="00784BB7" w:rsidP="00784BB7">
            <w:pPr>
              <w:pStyle w:val="Default"/>
              <w:rPr>
                <w:bCs/>
                <w:noProof/>
                <w:u w:val="single"/>
              </w:rPr>
            </w:pPr>
            <w:r w:rsidRPr="000C0C52">
              <w:rPr>
                <w:bCs/>
                <w:noProof/>
                <w:u w:val="single"/>
              </w:rPr>
              <w:t>Wykłady:</w:t>
            </w:r>
          </w:p>
          <w:p w:rsidR="00784BB7" w:rsidRPr="000C0C52" w:rsidRDefault="00784BB7" w:rsidP="00784BB7">
            <w:pPr>
              <w:pStyle w:val="Default"/>
              <w:numPr>
                <w:ilvl w:val="0"/>
                <w:numId w:val="26"/>
              </w:numPr>
              <w:rPr>
                <w:bCs/>
                <w:noProof/>
              </w:rPr>
            </w:pPr>
            <w:r w:rsidRPr="000C0C52">
              <w:rPr>
                <w:bCs/>
                <w:noProof/>
              </w:rPr>
              <w:t>wykład informacyjny</w:t>
            </w:r>
          </w:p>
          <w:p w:rsidR="00784BB7" w:rsidRPr="000C0C52" w:rsidRDefault="00784BB7" w:rsidP="00784BB7">
            <w:pPr>
              <w:pStyle w:val="Default"/>
              <w:numPr>
                <w:ilvl w:val="0"/>
                <w:numId w:val="26"/>
              </w:numPr>
              <w:rPr>
                <w:bCs/>
                <w:noProof/>
              </w:rPr>
            </w:pPr>
            <w:r w:rsidRPr="000C0C52">
              <w:rPr>
                <w:bCs/>
                <w:noProof/>
              </w:rPr>
              <w:t>wykład problemowy</w:t>
            </w:r>
          </w:p>
          <w:p w:rsidR="00784BB7" w:rsidRPr="000C0C52" w:rsidRDefault="00784BB7" w:rsidP="00784BB7">
            <w:pPr>
              <w:pStyle w:val="Default"/>
              <w:numPr>
                <w:ilvl w:val="0"/>
                <w:numId w:val="26"/>
              </w:numPr>
              <w:rPr>
                <w:bCs/>
                <w:noProof/>
              </w:rPr>
            </w:pPr>
            <w:r w:rsidRPr="000C0C52">
              <w:rPr>
                <w:bCs/>
                <w:iCs/>
                <w:noProof/>
              </w:rPr>
              <w:t>analiza przypadków</w:t>
            </w:r>
          </w:p>
          <w:p w:rsidR="00F83181" w:rsidRPr="000C0C52" w:rsidRDefault="00784BB7" w:rsidP="00784BB7">
            <w:pPr>
              <w:pStyle w:val="Default"/>
              <w:numPr>
                <w:ilvl w:val="0"/>
                <w:numId w:val="26"/>
              </w:numPr>
              <w:rPr>
                <w:bCs/>
                <w:noProof/>
              </w:rPr>
            </w:pPr>
            <w:r w:rsidRPr="000C0C52">
              <w:rPr>
                <w:bCs/>
                <w:iCs/>
                <w:noProof/>
              </w:rPr>
              <w:t>metody symulacyjne (studium przypadku; pacjent symulowany)</w:t>
            </w:r>
          </w:p>
          <w:p w:rsidR="00784BB7" w:rsidRPr="000C0C52" w:rsidRDefault="00784BB7" w:rsidP="00784BB7">
            <w:pPr>
              <w:pStyle w:val="Default"/>
              <w:ind w:left="720"/>
              <w:rPr>
                <w:bCs/>
                <w:noProof/>
                <w:u w:val="single"/>
              </w:rPr>
            </w:pPr>
          </w:p>
        </w:tc>
      </w:tr>
      <w:tr w:rsidR="00F83181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0C0C52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Wymagania wstępne </w:t>
            </w:r>
          </w:p>
        </w:tc>
        <w:tc>
          <w:tcPr>
            <w:tcW w:w="6343" w:type="dxa"/>
          </w:tcPr>
          <w:p w:rsidR="002C3D01" w:rsidRPr="000C0C52" w:rsidRDefault="00FD72CB" w:rsidP="003650C4">
            <w:p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Student rozpoczynający kształcenie z </w:t>
            </w:r>
            <w:r w:rsidR="003650C4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Standardów i Procedur w Opiece Położniczej </w:t>
            </w:r>
            <w:r w:rsidR="002C3D01" w:rsidRPr="000C0C5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powinien posiadać wiedzę obejmującą zagadnienia z studiów I stopnia na kierunku Położnictwo. </w:t>
            </w:r>
          </w:p>
        </w:tc>
      </w:tr>
      <w:tr w:rsidR="005E669D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0C0C52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  <w:p w:rsidR="005E669D" w:rsidRPr="000C0C52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</w:tcPr>
          <w:p w:rsidR="005E669D" w:rsidRPr="000C0C52" w:rsidRDefault="00D35E80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Zapoznanie z zagadnieniami związanymi z opieką nad rodziną w okresie okołoporodowym. Zapoznanie z obowiązującymi procedurami, standardami i rekomendacjami dotyczących postępowania diagnostycznego i leczniczego</w:t>
            </w:r>
            <w:r w:rsidR="002137F9" w:rsidRPr="000C0C5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5E669D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0C0C52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343" w:type="dxa"/>
          </w:tcPr>
          <w:p w:rsidR="00D35E80" w:rsidRPr="000C0C52" w:rsidRDefault="00D35E80" w:rsidP="00D35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Przedmiot jest realizowany w formie wykładów.</w:t>
            </w:r>
          </w:p>
          <w:p w:rsidR="00A077F3" w:rsidRPr="000C0C52" w:rsidRDefault="00D35E80" w:rsidP="00D35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Wykłady mają na celu przygotowanie do realizowania specjalistycznej opieki nad rodzącą i rodziną w okresie okołoporodowym zgodnie z aktualnymi procedurami i standardami</w:t>
            </w:r>
            <w:r w:rsidR="00CF672E" w:rsidRPr="000C0C52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5E669D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0C0C52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Literatura</w:t>
            </w:r>
          </w:p>
        </w:tc>
        <w:tc>
          <w:tcPr>
            <w:tcW w:w="6343" w:type="dxa"/>
          </w:tcPr>
          <w:p w:rsidR="00B61411" w:rsidRPr="000C0C52" w:rsidRDefault="00514607" w:rsidP="000D485E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obowiązkowa/podstawowa:</w:t>
            </w:r>
          </w:p>
          <w:p w:rsidR="00441AB0" w:rsidRPr="000C0C52" w:rsidRDefault="00D35E80" w:rsidP="00441AB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Krajewska-Kułak E. Jankowiak B. Rolka H. (red.) Standardy i procedury pielęgnowania chorych w stanach zagrożenia życia. Podręcznik dla studiów medycznych. Wydawnictwo Lekarskie PZWL, Warszawa 2009.</w:t>
            </w:r>
            <w:r w:rsidR="00441AB0" w:rsidRPr="000C0C52">
              <w:rPr>
                <w:noProof/>
                <w:lang w:val="pl-PL"/>
              </w:rPr>
              <w:t xml:space="preserve"> </w:t>
            </w:r>
          </w:p>
          <w:p w:rsidR="00441AB0" w:rsidRPr="000C0C52" w:rsidRDefault="00441AB0" w:rsidP="00441AB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Kózka M, Płaszewska – Żywko L. Diagnozy i interwencje pielęgniarskie. PZWL.2010.</w:t>
            </w:r>
          </w:p>
          <w:p w:rsidR="003650C4" w:rsidRPr="000C0C52" w:rsidRDefault="00441AB0" w:rsidP="00441AB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Chapman V. Charles C. Prowadzenie porodu. Wydawnictwo Lekarskie PZWL 2010.</w:t>
            </w:r>
          </w:p>
          <w:p w:rsidR="00441AB0" w:rsidRPr="000C0C52" w:rsidRDefault="00441AB0" w:rsidP="00441AB0">
            <w:pPr>
              <w:pStyle w:val="Akapitzlist"/>
              <w:ind w:left="36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Literatura uzupełniająca:</w:t>
            </w:r>
          </w:p>
          <w:p w:rsidR="00441AB0" w:rsidRPr="000C0C52" w:rsidRDefault="00441AB0" w:rsidP="00441AB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Baston H. Hal J. Poród. Seria Podstawy Położnictwa. Elsevier Urban &amp; Partner.2011. </w:t>
            </w:r>
          </w:p>
          <w:p w:rsidR="00D35E80" w:rsidRPr="000C0C52" w:rsidRDefault="00514607" w:rsidP="00784BB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Maureen Boyle, (red.)</w:t>
            </w:r>
            <w:r w:rsidR="00B61411"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Stany nagłe w okresie okołoporodowym</w:t>
            </w:r>
            <w:r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.</w:t>
            </w:r>
            <w:r w:rsidR="00B61411"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PZWL, Warszawa 2008.</w:t>
            </w:r>
          </w:p>
          <w:p w:rsidR="00D35E80" w:rsidRPr="000C0C52" w:rsidRDefault="00D35E80" w:rsidP="00784BB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Witt M. Goniewicz M. Szymanowski K. Obrażenia u kobiet ciężarnych – postępowanie w wypadkach masowych i katastrofach. Anestezjologia i Ratownictwo 2012; 6: 94-101.</w:t>
            </w:r>
          </w:p>
          <w:p w:rsidR="003650C4" w:rsidRPr="000C0C52" w:rsidRDefault="00D35E80" w:rsidP="00784BB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Oleszczuk J. wsp. Rekomendacje postępowania w najczęstszych powikłaniach ciąży i porodu, Wydawnictwo Biofolium, Lublin 2002.</w:t>
            </w:r>
          </w:p>
          <w:p w:rsidR="003650C4" w:rsidRPr="000C0C52" w:rsidRDefault="003650C4" w:rsidP="00784BB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Bręborowicz G. Położnictwo. Podręcznik dla położnych i pielęgniarek, PZWL, Warszawa 2009.</w:t>
            </w:r>
          </w:p>
          <w:p w:rsidR="003650C4" w:rsidRPr="000C0C52" w:rsidRDefault="003650C4" w:rsidP="00784BB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Woolard M. Hinshaw K. Simpson H. Wieteska S. Stany naglące w położnictwie. PZWL, 2010.</w:t>
            </w:r>
          </w:p>
          <w:p w:rsidR="003650C4" w:rsidRPr="000C0C52" w:rsidRDefault="003650C4" w:rsidP="00784BB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Gebuza G. Kaźmierczak M. Gierszewska M., Mieczkowska E. Bannach M. Kotzbach R.. Standard of maternal postpartum haemorrhage care.</w:t>
            </w:r>
            <w:r w:rsidRPr="000C0C52">
              <w:rPr>
                <w:rFonts w:ascii="Times New Roman" w:hAnsi="Times New Roman"/>
                <w:noProof/>
                <w:color w:val="00008B"/>
                <w:sz w:val="24"/>
                <w:szCs w:val="24"/>
                <w:lang w:val="pl-PL"/>
              </w:rPr>
              <w:t xml:space="preserve"> </w:t>
            </w:r>
            <w:r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Anniversary of Faculty of Health Sciences at Collegium Medicum, Nicolaus Copernicus University. Bydgoszcz, 19-20 III 2012.</w:t>
            </w:r>
          </w:p>
          <w:p w:rsidR="000D485E" w:rsidRPr="000C0C52" w:rsidRDefault="000D485E" w:rsidP="00784BB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Lumsden H. Holmes D. Noworodek i jego rodzina Praktyka położnicza</w:t>
            </w:r>
            <w:r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Wydawnictwo Lekarskie PZWL. Warszawa. 2012.</w:t>
            </w:r>
          </w:p>
          <w:p w:rsidR="000D485E" w:rsidRPr="000C0C52" w:rsidRDefault="000D485E" w:rsidP="00784BB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Turrentine J. E. Aviles M. Novak J. S. Standardy postępowania i podejmowania decyzji w położnictwie i ginekologii, Brębowicz G. W. (red. pol.), D.W. Publishing Co., USA 2001.</w:t>
            </w:r>
          </w:p>
        </w:tc>
      </w:tr>
      <w:tr w:rsidR="009F6BAE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9F6BAE" w:rsidRPr="000C0C52" w:rsidRDefault="009F6BAE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Metody i kryteria oceniania</w:t>
            </w:r>
          </w:p>
        </w:tc>
        <w:tc>
          <w:tcPr>
            <w:tcW w:w="6343" w:type="dxa"/>
          </w:tcPr>
          <w:p w:rsidR="0039279A" w:rsidRPr="000C0C52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Warunkiem zaliczenia przedmiotu jest:</w:t>
            </w:r>
          </w:p>
          <w:p w:rsidR="0039279A" w:rsidRPr="000C0C52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- 100% frekwencja na </w:t>
            </w:r>
            <w:r w:rsidR="00784BB7"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wykładach</w:t>
            </w: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,</w:t>
            </w:r>
          </w:p>
          <w:p w:rsidR="0039279A" w:rsidRPr="000C0C52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-przedłużona obserwacja nauczyciela (0-10 punktów, &gt;50%),</w:t>
            </w:r>
          </w:p>
          <w:p w:rsidR="0039279A" w:rsidRPr="000C0C52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lastRenderedPageBreak/>
              <w:t>-ocena przez kolegów (0-10 punktów, &gt;50%),</w:t>
            </w:r>
          </w:p>
          <w:p w:rsidR="0039279A" w:rsidRPr="000C0C52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-zaliczenie </w:t>
            </w:r>
            <w:r w:rsidR="008D20E6"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wykładów</w:t>
            </w: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 odbywa się w formie kolokwium (test pisemny): W1,W2,W3,U1,U2,U3,K1,K2</w:t>
            </w:r>
            <w:r w:rsidR="00FC6D21"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, </w:t>
            </w: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39279A" w:rsidRPr="000C0C52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uzyskanie &gt;75% prawidłowych odpowiedzi,</w:t>
            </w:r>
          </w:p>
          <w:p w:rsidR="0039279A" w:rsidRPr="000C0C52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- skala ocen końcowych w zależności od punktacji:</w:t>
            </w:r>
          </w:p>
          <w:p w:rsidR="0039279A" w:rsidRPr="000C0C52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&lt;75% =2,0</w:t>
            </w:r>
          </w:p>
          <w:p w:rsidR="0039279A" w:rsidRPr="000C0C52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75 – 80% = 3,0</w:t>
            </w:r>
          </w:p>
          <w:p w:rsidR="0039279A" w:rsidRPr="000C0C52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80,01-85%=3,5</w:t>
            </w:r>
          </w:p>
          <w:p w:rsidR="0039279A" w:rsidRPr="000C0C52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85,01-90%=4,0</w:t>
            </w:r>
          </w:p>
          <w:p w:rsidR="0039279A" w:rsidRPr="000C0C52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90,01-95%=4,5</w:t>
            </w:r>
          </w:p>
          <w:p w:rsidR="0039279A" w:rsidRPr="000C0C52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95,01-100%=5,0</w:t>
            </w:r>
          </w:p>
          <w:p w:rsidR="009F6BAE" w:rsidRPr="000C0C52" w:rsidRDefault="0039279A" w:rsidP="00784BB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  <w:p w:rsidR="00784BB7" w:rsidRPr="000C0C52" w:rsidRDefault="00784BB7" w:rsidP="00784BB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</w:p>
        </w:tc>
      </w:tr>
      <w:tr w:rsidR="005E669D" w:rsidRPr="000C0C52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386994" w:rsidRPr="000C0C52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Praktyki zawodowe </w:t>
            </w:r>
          </w:p>
          <w:p w:rsidR="005E669D" w:rsidRPr="000C0C52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 ramach przedmiotu</w:t>
            </w:r>
          </w:p>
        </w:tc>
        <w:tc>
          <w:tcPr>
            <w:tcW w:w="6343" w:type="dxa"/>
          </w:tcPr>
          <w:p w:rsidR="005E669D" w:rsidRPr="000C0C52" w:rsidRDefault="00784BB7" w:rsidP="00A95D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C0C52">
              <w:rPr>
                <w:rFonts w:ascii="Times New Roman" w:hAnsi="Times New Roman"/>
                <w:noProof/>
                <w:sz w:val="24"/>
                <w:szCs w:val="24"/>
              </w:rPr>
              <w:t>Nie dotyczy</w:t>
            </w:r>
          </w:p>
        </w:tc>
      </w:tr>
    </w:tbl>
    <w:p w:rsidR="005E669D" w:rsidRPr="000C0C52" w:rsidRDefault="005E669D">
      <w:pPr>
        <w:rPr>
          <w:rFonts w:ascii="Times New Roman" w:hAnsi="Times New Roman"/>
          <w:noProof/>
        </w:rPr>
      </w:pPr>
    </w:p>
    <w:p w:rsidR="00606407" w:rsidRPr="000C0C52" w:rsidRDefault="00606407">
      <w:pPr>
        <w:rPr>
          <w:rFonts w:ascii="Times New Roman" w:hAnsi="Times New Roman"/>
          <w:noProof/>
        </w:rPr>
      </w:pPr>
    </w:p>
    <w:p w:rsidR="00606407" w:rsidRPr="000C0C52" w:rsidRDefault="00606407" w:rsidP="0060640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pl-PL" w:eastAsia="pl-PL"/>
        </w:rPr>
      </w:pPr>
      <w:r w:rsidRPr="000C0C52">
        <w:rPr>
          <w:rFonts w:ascii="Times New Roman" w:eastAsia="Times New Roman" w:hAnsi="Times New Roman"/>
          <w:b/>
          <w:noProof/>
          <w:lang w:val="pl-PL" w:eastAsia="pl-PL"/>
        </w:rPr>
        <w:t xml:space="preserve">Opis przedmiotu cyklu </w:t>
      </w:r>
    </w:p>
    <w:p w:rsidR="00386994" w:rsidRPr="000C0C52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7"/>
        <w:gridCol w:w="6165"/>
      </w:tblGrid>
      <w:tr w:rsidR="00DA57E8" w:rsidRPr="000C0C52" w:rsidTr="00DA57E8">
        <w:tc>
          <w:tcPr>
            <w:tcW w:w="2943" w:type="dxa"/>
          </w:tcPr>
          <w:p w:rsidR="00DA57E8" w:rsidRPr="000C0C52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Nazwa pola</w:t>
            </w:r>
          </w:p>
        </w:tc>
        <w:tc>
          <w:tcPr>
            <w:tcW w:w="6269" w:type="dxa"/>
          </w:tcPr>
          <w:p w:rsidR="00DA57E8" w:rsidRPr="000C0C52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Komentarz</w:t>
            </w:r>
          </w:p>
        </w:tc>
      </w:tr>
      <w:tr w:rsidR="00DA57E8" w:rsidRPr="000C0C52" w:rsidTr="00DA57E8">
        <w:tc>
          <w:tcPr>
            <w:tcW w:w="2943" w:type="dxa"/>
          </w:tcPr>
          <w:p w:rsidR="00DA57E8" w:rsidRPr="000C0C52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 dydaktyczny, w którym przedmiot jest realizowany</w:t>
            </w:r>
          </w:p>
        </w:tc>
        <w:tc>
          <w:tcPr>
            <w:tcW w:w="6269" w:type="dxa"/>
          </w:tcPr>
          <w:p w:rsidR="00DA57E8" w:rsidRPr="000C0C52" w:rsidRDefault="00DA57E8" w:rsidP="00BA7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Rok I semestr I</w:t>
            </w:r>
            <w:r w:rsidR="00BA75C9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</w:t>
            </w: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</w:t>
            </w:r>
            <w:r w:rsidR="00BA75C9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letni</w:t>
            </w: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)</w:t>
            </w:r>
          </w:p>
        </w:tc>
      </w:tr>
      <w:tr w:rsidR="00DA57E8" w:rsidRPr="000C0C52" w:rsidTr="00DA57E8">
        <w:tc>
          <w:tcPr>
            <w:tcW w:w="2943" w:type="dxa"/>
          </w:tcPr>
          <w:p w:rsidR="00DA57E8" w:rsidRPr="000C0C52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Sposób za</w:t>
            </w:r>
            <w:r w:rsidR="00F15D51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liczenia przedmiotu </w:t>
            </w:r>
            <w:r w:rsidR="00F33336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 </w:t>
            </w: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cyklu</w:t>
            </w:r>
          </w:p>
        </w:tc>
        <w:tc>
          <w:tcPr>
            <w:tcW w:w="6269" w:type="dxa"/>
          </w:tcPr>
          <w:p w:rsidR="00DA57E8" w:rsidRPr="000C0C52" w:rsidRDefault="00BA75C9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Egzamin zintegrowany</w:t>
            </w:r>
          </w:p>
        </w:tc>
      </w:tr>
      <w:tr w:rsidR="00DA57E8" w:rsidRPr="000C0C52" w:rsidTr="00DA57E8">
        <w:tc>
          <w:tcPr>
            <w:tcW w:w="2943" w:type="dxa"/>
          </w:tcPr>
          <w:p w:rsidR="00DA57E8" w:rsidRPr="000C0C52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Forma(y) i liczba godzin zajęć oraz sposoby ich zaliczenia</w:t>
            </w:r>
          </w:p>
        </w:tc>
        <w:tc>
          <w:tcPr>
            <w:tcW w:w="6269" w:type="dxa"/>
          </w:tcPr>
          <w:p w:rsidR="00DA57E8" w:rsidRPr="000C0C52" w:rsidRDefault="00784BB7" w:rsidP="002211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</w:t>
            </w:r>
            <w:r w:rsidR="00DA57E8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: </w:t>
            </w:r>
            <w:r w:rsidR="00D43846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</w:t>
            </w:r>
            <w:r w:rsidR="00BA75C9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0</w:t>
            </w:r>
            <w:r w:rsidR="00DA57E8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DA57E8" w:rsidRPr="000C0C52" w:rsidTr="00DA57E8">
        <w:tc>
          <w:tcPr>
            <w:tcW w:w="2943" w:type="dxa"/>
          </w:tcPr>
          <w:p w:rsidR="00DA57E8" w:rsidRPr="000C0C52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Imię i nazwisko koordynatora przedmiotu cyklu</w:t>
            </w:r>
          </w:p>
        </w:tc>
        <w:tc>
          <w:tcPr>
            <w:tcW w:w="6269" w:type="dxa"/>
          </w:tcPr>
          <w:p w:rsidR="00DA57E8" w:rsidRPr="000C0C52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med. Małgorzata Gierszewska</w:t>
            </w:r>
          </w:p>
        </w:tc>
      </w:tr>
      <w:tr w:rsidR="00DA57E8" w:rsidRPr="000C0C52" w:rsidTr="00DA57E8">
        <w:tc>
          <w:tcPr>
            <w:tcW w:w="2943" w:type="dxa"/>
          </w:tcPr>
          <w:p w:rsidR="00DA57E8" w:rsidRPr="000C0C52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Imię i nazwisko osób prowadzących grupy zajęciowe przedmiotu </w:t>
            </w:r>
          </w:p>
        </w:tc>
        <w:tc>
          <w:tcPr>
            <w:tcW w:w="6269" w:type="dxa"/>
          </w:tcPr>
          <w:p w:rsidR="005242A5" w:rsidRPr="000C0C52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 o zdr. </w:t>
            </w: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Grażyna Gebuza</w:t>
            </w:r>
          </w:p>
        </w:tc>
      </w:tr>
      <w:tr w:rsidR="00DA57E8" w:rsidRPr="000C0C52" w:rsidTr="000973E1">
        <w:trPr>
          <w:trHeight w:val="999"/>
        </w:trPr>
        <w:tc>
          <w:tcPr>
            <w:tcW w:w="2943" w:type="dxa"/>
          </w:tcPr>
          <w:p w:rsidR="00DA57E8" w:rsidRPr="000C0C52" w:rsidRDefault="00DA57E8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Atrybut</w:t>
            </w:r>
            <w:r w:rsidR="000973E1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(charakter) przedmiotu</w:t>
            </w:r>
          </w:p>
        </w:tc>
        <w:tc>
          <w:tcPr>
            <w:tcW w:w="6269" w:type="dxa"/>
          </w:tcPr>
          <w:p w:rsidR="00DA57E8" w:rsidRPr="000C0C52" w:rsidRDefault="00DA57E8" w:rsidP="00F33336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Przedmiot obligatoryjny</w:t>
            </w:r>
            <w:r w:rsidR="00FD4183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DA57E8" w:rsidRPr="000C0C52" w:rsidTr="00DA57E8">
        <w:tc>
          <w:tcPr>
            <w:tcW w:w="2943" w:type="dxa"/>
          </w:tcPr>
          <w:p w:rsidR="00DA57E8" w:rsidRPr="000C0C52" w:rsidRDefault="00F10EB9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Grupy zajęciowe</w:t>
            </w:r>
            <w:r w:rsidR="000973E1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 opisem</w:t>
            </w:r>
            <w:r w:rsidR="009E291F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i limitem miejsc</w:t>
            </w:r>
            <w:r w:rsidR="000973E1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DA57E8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 grupach</w:t>
            </w:r>
          </w:p>
        </w:tc>
        <w:tc>
          <w:tcPr>
            <w:tcW w:w="6269" w:type="dxa"/>
          </w:tcPr>
          <w:p w:rsidR="00DA57E8" w:rsidRPr="000C0C52" w:rsidRDefault="00784BB7" w:rsidP="00FC6D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</w:t>
            </w:r>
            <w:r w:rsidR="00DA57E8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: </w:t>
            </w:r>
            <w:r w:rsidR="00FC6D21"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cały rok</w:t>
            </w:r>
          </w:p>
        </w:tc>
      </w:tr>
      <w:tr w:rsidR="00DA57E8" w:rsidRPr="000C0C52" w:rsidTr="00DA57E8">
        <w:tc>
          <w:tcPr>
            <w:tcW w:w="2943" w:type="dxa"/>
          </w:tcPr>
          <w:p w:rsidR="00DA57E8" w:rsidRPr="000C0C52" w:rsidRDefault="00DA57E8" w:rsidP="009E291F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Terminy i miejsca odbywania zajęć</w:t>
            </w:r>
          </w:p>
        </w:tc>
        <w:tc>
          <w:tcPr>
            <w:tcW w:w="6269" w:type="dxa"/>
          </w:tcPr>
          <w:p w:rsidR="00DA57E8" w:rsidRPr="000C0C52" w:rsidRDefault="005C5316" w:rsidP="00BA7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  <w:t>Terminy i miejsca odbywania zajęć są podawane z wykorzystaniem modułu „Planista”.</w:t>
            </w:r>
          </w:p>
        </w:tc>
      </w:tr>
      <w:tr w:rsidR="00DA57E8" w:rsidRPr="000C0C52" w:rsidTr="00DA57E8">
        <w:tc>
          <w:tcPr>
            <w:tcW w:w="2943" w:type="dxa"/>
          </w:tcPr>
          <w:p w:rsidR="00DA57E8" w:rsidRPr="000C0C52" w:rsidRDefault="00DA57E8" w:rsidP="009E291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Efekty uczenia się, zdefiniowane dla danej </w:t>
            </w: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formy zajęć w ramach przedmiotu</w:t>
            </w:r>
          </w:p>
          <w:p w:rsidR="00DA57E8" w:rsidRPr="000C0C52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</w:p>
        </w:tc>
        <w:tc>
          <w:tcPr>
            <w:tcW w:w="6269" w:type="dxa"/>
          </w:tcPr>
          <w:p w:rsidR="00636A0F" w:rsidRPr="000C0C52" w:rsidRDefault="00636A0F" w:rsidP="00784B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lastRenderedPageBreak/>
              <w:t>Wykłady:</w:t>
            </w:r>
          </w:p>
          <w:p w:rsidR="00784BB7" w:rsidRPr="000C0C52" w:rsidRDefault="00784BB7" w:rsidP="00784B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W1:</w:t>
            </w:r>
            <w:r w:rsidRPr="000C0C5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Charakteryzuje aktualne standardy postępowania w opiece nad ciężarną, rodzącą i położnicą z chorobami 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lastRenderedPageBreak/>
              <w:t>układowymi, z zaburzeniami metabolicznymi i endokrynologicznymi oraz z</w:t>
            </w:r>
            <w:r w:rsidR="004877CB"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aburzeniami psychicznymi (B.W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9</w:t>
            </w:r>
            <w:r w:rsidR="004877CB"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784BB7" w:rsidRPr="000C0C52" w:rsidRDefault="00784BB7" w:rsidP="00784B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W2: Zna rekomendacje i algorytm postępowania diagnostycznego i profilaktyczno-leczniczego w ciąży powikłanej chorobami położniczymi oraz chorobami niepołożniczymi oraz zna postępowanie profilaktyczno-terapeutyczne w połogu, w przypadku chorób indukowanych ciążą, chorób niepołożniczych, zaburzeń emocjon</w:t>
            </w:r>
            <w:r w:rsidR="004877CB"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alnych i psychicznych (B.W11.)</w:t>
            </w:r>
          </w:p>
          <w:p w:rsidR="00784BB7" w:rsidRPr="000C0C52" w:rsidRDefault="00784BB7" w:rsidP="00784B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W3: Zna międzynarodowe procedury mające na celu zminimalizowanie ryzyka transmisji wertykalnej wirusa HIV od matki</w:t>
            </w:r>
            <w:r w:rsidR="004877CB"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do płodu (B.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W43</w:t>
            </w:r>
            <w:r w:rsidR="004877CB"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) </w:t>
            </w:r>
          </w:p>
          <w:p w:rsidR="00636A0F" w:rsidRPr="000C0C52" w:rsidRDefault="00636A0F" w:rsidP="00636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U1: Stosuje aktualne standardy postępowania w opiece nad ciężarną, rodzącą i położnicą z chorobami układowymi, z zaburzeniami metabolicznymi i endokrynologicznymi oraz z</w:t>
            </w:r>
            <w:r w:rsidR="004877CB"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aburzeniami psychicznymi (B.W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9</w:t>
            </w:r>
            <w:r w:rsidR="004877CB"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636A0F" w:rsidRPr="000C0C52" w:rsidRDefault="00636A0F" w:rsidP="00636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Stosuje rekomendacje i algorytm postępowania diagnostycznego i profilaktyczno-leczniczego w ciąży powikłanej chorobami położniczymi oraz chorobami niepołożniczymi oraz wdraża postępowanie profilaktyczno-terapeutyczne w połogu, w przypadku chorób indukowanych ciążą, chorób niepołożniczych, zaburzeń emocjon</w:t>
            </w:r>
            <w:r w:rsidR="004877CB"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alnych i psychicznych (B.W11.)</w:t>
            </w:r>
          </w:p>
          <w:p w:rsidR="00636A0F" w:rsidRPr="000C0C52" w:rsidRDefault="00636A0F" w:rsidP="00636A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U3: Wdraża międzynarodowe procedury mające na celu zminimalizowanie ryzyka transmisji wertykalnej wi</w:t>
            </w:r>
            <w:r w:rsidR="004877CB"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rusa HIV od matki do płodu (B.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W43</w:t>
            </w:r>
            <w:r w:rsidR="004877CB"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0C0C52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) </w:t>
            </w:r>
          </w:p>
          <w:p w:rsidR="00FC6D21" w:rsidRPr="000C0C52" w:rsidRDefault="00FC6D21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Podejmuje próby rozwiąz</w:t>
            </w:r>
            <w:r w:rsidR="004877CB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ywania problemów etycznych (B.K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3</w:t>
            </w:r>
            <w:r w:rsidR="004877CB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FC6D21" w:rsidRPr="000C0C52" w:rsidRDefault="00FC6D21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K2: Przejawia odpowiedzialnoś</w:t>
            </w:r>
            <w:r w:rsidR="004877CB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ć za osoby powierzone opiece (B.K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5</w:t>
            </w:r>
            <w:r w:rsidR="004877CB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DA57E8" w:rsidRPr="000C0C52" w:rsidRDefault="00FC6D21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K3: Dba o</w:t>
            </w:r>
            <w:r w:rsidR="004877CB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 xml:space="preserve"> wizerunek zawodu położnej (B.K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7</w:t>
            </w:r>
            <w:r w:rsidR="004877CB"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0C0C52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</w:tc>
      </w:tr>
      <w:tr w:rsidR="00DA57E8" w:rsidRPr="000C0C52" w:rsidTr="00DA57E8">
        <w:tc>
          <w:tcPr>
            <w:tcW w:w="2943" w:type="dxa"/>
          </w:tcPr>
          <w:p w:rsidR="00DA57E8" w:rsidRPr="000C0C52" w:rsidRDefault="00DA57E8" w:rsidP="009E291F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69" w:type="dxa"/>
          </w:tcPr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Warunkiem zaliczenia przedmiotu jest: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- 100% frekwencja na wykładach,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-przedłużona obserwacja nauczyciela (0-10 punktów, &gt;50%),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-ocena przez kolegów (0-10 punktów, &gt;50%),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-zaliczenie </w:t>
            </w:r>
            <w:r w:rsidR="008D20E6"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wykladów</w:t>
            </w: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 odbywa się w formie kolokwium (test pisemny): W1,W2,W3,U1,U2,U3,K1,K2,  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uzyskanie &gt;75% prawidłowych odpowiedzi,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- skala ocen końcowych w zależności od punktacji: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=2,0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 – 80% = 3,0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80,01-85%=3,5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85,01-90%=4,0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90,01-95%=4,5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95,01-100%=5,0</w:t>
            </w:r>
          </w:p>
          <w:p w:rsidR="00784BB7" w:rsidRPr="000C0C52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Możliwa poprawa kolokwium – test poprawkowy pisemny (&gt;75% prawidłowych odpowiedzi na ocenę dostateczną).</w:t>
            </w:r>
          </w:p>
          <w:p w:rsidR="00DA57E8" w:rsidRPr="000C0C52" w:rsidRDefault="00DA57E8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</w:p>
        </w:tc>
      </w:tr>
      <w:tr w:rsidR="00DA57E8" w:rsidRPr="000C0C52" w:rsidTr="00DA57E8">
        <w:tc>
          <w:tcPr>
            <w:tcW w:w="2943" w:type="dxa"/>
          </w:tcPr>
          <w:p w:rsidR="00DA57E8" w:rsidRPr="000C0C52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Zakres tematów</w:t>
            </w:r>
          </w:p>
        </w:tc>
        <w:tc>
          <w:tcPr>
            <w:tcW w:w="6269" w:type="dxa"/>
          </w:tcPr>
          <w:p w:rsidR="00784BB7" w:rsidRPr="000C0C52" w:rsidRDefault="00784BB7" w:rsidP="00784BB7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Wykłady:</w:t>
            </w:r>
          </w:p>
          <w:p w:rsidR="00784BB7" w:rsidRPr="000C0C52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Standardy opieki pielęgniarskiej - określanie zasad i sposobów postępowania w opiece nad poszczególnymi grupami pacjentek. </w:t>
            </w:r>
          </w:p>
          <w:p w:rsidR="00784BB7" w:rsidRPr="000C0C52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Rekomendacje postępowania w wybranych stanach patologicznych ciąży i w połogu. </w:t>
            </w:r>
          </w:p>
          <w:p w:rsidR="00784BB7" w:rsidRPr="000C0C52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Standard postępowania w opiece nad ciężarną podczas ataku rzucawki. </w:t>
            </w:r>
          </w:p>
          <w:p w:rsidR="00784BB7" w:rsidRPr="000C0C52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Standard postępowania położnej w krwotokach poporodowych.</w:t>
            </w:r>
          </w:p>
          <w:p w:rsidR="00784BB7" w:rsidRPr="000C0C52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Procedury pielęgniarskie w opiece nad rodzącą. </w:t>
            </w:r>
          </w:p>
          <w:p w:rsidR="00DA57E8" w:rsidRPr="000C0C52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0C0C52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Procedury postępowania zmniejszające ryzyko zakażenia wirusem HIV.</w:t>
            </w:r>
          </w:p>
        </w:tc>
      </w:tr>
      <w:tr w:rsidR="00F33336" w:rsidRPr="000C0C52" w:rsidTr="00DA57E8">
        <w:tc>
          <w:tcPr>
            <w:tcW w:w="2943" w:type="dxa"/>
          </w:tcPr>
          <w:p w:rsidR="00F33336" w:rsidRPr="000C0C52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Metody dydaktyczne</w:t>
            </w:r>
          </w:p>
        </w:tc>
        <w:tc>
          <w:tcPr>
            <w:tcW w:w="6269" w:type="dxa"/>
          </w:tcPr>
          <w:p w:rsidR="00784BB7" w:rsidRPr="000C0C52" w:rsidRDefault="00784BB7" w:rsidP="00784BB7">
            <w:pPr>
              <w:pStyle w:val="Default"/>
              <w:jc w:val="both"/>
              <w:rPr>
                <w:bCs/>
                <w:noProof/>
                <w:u w:val="single"/>
                <w:lang w:val="pl-PL"/>
              </w:rPr>
            </w:pPr>
            <w:r w:rsidRPr="000C0C52">
              <w:rPr>
                <w:bCs/>
                <w:noProof/>
                <w:u w:val="single"/>
                <w:lang w:val="pl-PL"/>
              </w:rPr>
              <w:t>Wykłady:</w:t>
            </w:r>
          </w:p>
          <w:p w:rsidR="00784BB7" w:rsidRPr="000C0C52" w:rsidRDefault="00784BB7" w:rsidP="00784BB7">
            <w:pPr>
              <w:pStyle w:val="Default"/>
              <w:numPr>
                <w:ilvl w:val="0"/>
                <w:numId w:val="26"/>
              </w:numPr>
              <w:jc w:val="both"/>
              <w:rPr>
                <w:bCs/>
                <w:noProof/>
                <w:lang w:val="pl-PL"/>
              </w:rPr>
            </w:pPr>
            <w:r w:rsidRPr="000C0C52">
              <w:rPr>
                <w:bCs/>
                <w:noProof/>
                <w:lang w:val="pl-PL"/>
              </w:rPr>
              <w:t>wykład informacyjny</w:t>
            </w:r>
          </w:p>
          <w:p w:rsidR="00784BB7" w:rsidRPr="000C0C52" w:rsidRDefault="00784BB7" w:rsidP="00784BB7">
            <w:pPr>
              <w:pStyle w:val="Default"/>
              <w:numPr>
                <w:ilvl w:val="0"/>
                <w:numId w:val="26"/>
              </w:numPr>
              <w:jc w:val="both"/>
              <w:rPr>
                <w:bCs/>
                <w:noProof/>
                <w:lang w:val="pl-PL"/>
              </w:rPr>
            </w:pPr>
            <w:r w:rsidRPr="000C0C52">
              <w:rPr>
                <w:bCs/>
                <w:noProof/>
                <w:lang w:val="pl-PL"/>
              </w:rPr>
              <w:t>wykład problemowy</w:t>
            </w:r>
          </w:p>
          <w:p w:rsidR="00784BB7" w:rsidRPr="000C0C52" w:rsidRDefault="00784BB7" w:rsidP="00784BB7">
            <w:pPr>
              <w:pStyle w:val="Default"/>
              <w:numPr>
                <w:ilvl w:val="0"/>
                <w:numId w:val="26"/>
              </w:numPr>
              <w:jc w:val="both"/>
              <w:rPr>
                <w:bCs/>
                <w:noProof/>
                <w:lang w:val="pl-PL"/>
              </w:rPr>
            </w:pPr>
            <w:r w:rsidRPr="000C0C52">
              <w:rPr>
                <w:bCs/>
                <w:iCs/>
                <w:noProof/>
                <w:lang w:val="pl-PL"/>
              </w:rPr>
              <w:t>analiza przypadków</w:t>
            </w:r>
          </w:p>
          <w:p w:rsidR="00F33336" w:rsidRPr="000C0C52" w:rsidRDefault="00784BB7" w:rsidP="00784BB7">
            <w:pPr>
              <w:pStyle w:val="Default"/>
              <w:numPr>
                <w:ilvl w:val="0"/>
                <w:numId w:val="26"/>
              </w:numPr>
              <w:jc w:val="both"/>
              <w:rPr>
                <w:bCs/>
                <w:noProof/>
                <w:u w:val="single"/>
                <w:lang w:val="pl-PL"/>
              </w:rPr>
            </w:pPr>
            <w:r w:rsidRPr="000C0C52">
              <w:rPr>
                <w:bCs/>
                <w:iCs/>
                <w:noProof/>
                <w:lang w:val="pl-PL"/>
              </w:rPr>
              <w:t>metody symulacyjne (studium przypadku; pacjent symulowany)</w:t>
            </w:r>
          </w:p>
        </w:tc>
      </w:tr>
      <w:tr w:rsidR="00F33336" w:rsidRPr="000C0C52" w:rsidTr="00DA57E8">
        <w:tc>
          <w:tcPr>
            <w:tcW w:w="2943" w:type="dxa"/>
          </w:tcPr>
          <w:p w:rsidR="00F33336" w:rsidRPr="000C0C52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Literatura</w:t>
            </w:r>
          </w:p>
        </w:tc>
        <w:tc>
          <w:tcPr>
            <w:tcW w:w="6269" w:type="dxa"/>
          </w:tcPr>
          <w:p w:rsidR="00F33336" w:rsidRPr="000C0C52" w:rsidRDefault="00F33336" w:rsidP="00F33336">
            <w:pPr>
              <w:spacing w:before="100" w:beforeAutospacing="1" w:line="36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0C0C52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Jak w części A</w:t>
            </w:r>
          </w:p>
        </w:tc>
      </w:tr>
    </w:tbl>
    <w:p w:rsidR="00386994" w:rsidRPr="000C0C52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sectPr w:rsidR="00386994" w:rsidRPr="000C0C52" w:rsidSect="00A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FBF"/>
    <w:multiLevelType w:val="hybridMultilevel"/>
    <w:tmpl w:val="39CE1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33320A"/>
    <w:multiLevelType w:val="hybridMultilevel"/>
    <w:tmpl w:val="58006E9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3F889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30C"/>
    <w:multiLevelType w:val="hybridMultilevel"/>
    <w:tmpl w:val="B7862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C1B82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31C"/>
    <w:multiLevelType w:val="hybridMultilevel"/>
    <w:tmpl w:val="BD24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0A3C"/>
    <w:multiLevelType w:val="hybridMultilevel"/>
    <w:tmpl w:val="80BE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F1DD7"/>
    <w:multiLevelType w:val="hybridMultilevel"/>
    <w:tmpl w:val="E4C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31F2"/>
    <w:multiLevelType w:val="hybridMultilevel"/>
    <w:tmpl w:val="16783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431D"/>
    <w:multiLevelType w:val="hybridMultilevel"/>
    <w:tmpl w:val="141CEA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12314"/>
    <w:multiLevelType w:val="hybridMultilevel"/>
    <w:tmpl w:val="E784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A8A"/>
    <w:multiLevelType w:val="hybridMultilevel"/>
    <w:tmpl w:val="17848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34E8"/>
    <w:multiLevelType w:val="hybridMultilevel"/>
    <w:tmpl w:val="F070B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0747B"/>
    <w:multiLevelType w:val="hybridMultilevel"/>
    <w:tmpl w:val="88BAB462"/>
    <w:lvl w:ilvl="0" w:tplc="88B2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A35A83"/>
    <w:multiLevelType w:val="hybridMultilevel"/>
    <w:tmpl w:val="B060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8E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50235"/>
    <w:multiLevelType w:val="multilevel"/>
    <w:tmpl w:val="51B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CB158B"/>
    <w:multiLevelType w:val="hybridMultilevel"/>
    <w:tmpl w:val="60C4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F5D48"/>
    <w:multiLevelType w:val="hybridMultilevel"/>
    <w:tmpl w:val="0A5C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F82E20"/>
    <w:multiLevelType w:val="hybridMultilevel"/>
    <w:tmpl w:val="8424E422"/>
    <w:lvl w:ilvl="0" w:tplc="3F889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A3392"/>
    <w:multiLevelType w:val="hybridMultilevel"/>
    <w:tmpl w:val="BAEA2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4"/>
  </w:num>
  <w:num w:numId="5">
    <w:abstractNumId w:val="16"/>
  </w:num>
  <w:num w:numId="6">
    <w:abstractNumId w:val="15"/>
  </w:num>
  <w:num w:numId="7">
    <w:abstractNumId w:val="23"/>
  </w:num>
  <w:num w:numId="8">
    <w:abstractNumId w:val="6"/>
  </w:num>
  <w:num w:numId="9">
    <w:abstractNumId w:val="5"/>
  </w:num>
  <w:num w:numId="10">
    <w:abstractNumId w:val="0"/>
  </w:num>
  <w:num w:numId="11">
    <w:abstractNumId w:val="21"/>
  </w:num>
  <w:num w:numId="12">
    <w:abstractNumId w:val="19"/>
  </w:num>
  <w:num w:numId="13">
    <w:abstractNumId w:val="10"/>
  </w:num>
  <w:num w:numId="14">
    <w:abstractNumId w:val="22"/>
  </w:num>
  <w:num w:numId="15">
    <w:abstractNumId w:val="8"/>
  </w:num>
  <w:num w:numId="16">
    <w:abstractNumId w:val="18"/>
  </w:num>
  <w:num w:numId="17">
    <w:abstractNumId w:val="12"/>
  </w:num>
  <w:num w:numId="18">
    <w:abstractNumId w:val="4"/>
  </w:num>
  <w:num w:numId="19">
    <w:abstractNumId w:val="11"/>
  </w:num>
  <w:num w:numId="20">
    <w:abstractNumId w:val="9"/>
  </w:num>
  <w:num w:numId="21">
    <w:abstractNumId w:val="7"/>
  </w:num>
  <w:num w:numId="22">
    <w:abstractNumId w:val="3"/>
  </w:num>
  <w:num w:numId="23">
    <w:abstractNumId w:val="14"/>
  </w:num>
  <w:num w:numId="24">
    <w:abstractNumId w:val="25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2F"/>
    <w:rsid w:val="0000277A"/>
    <w:rsid w:val="00006BAC"/>
    <w:rsid w:val="00011CE5"/>
    <w:rsid w:val="0002335C"/>
    <w:rsid w:val="00024257"/>
    <w:rsid w:val="00031EF0"/>
    <w:rsid w:val="00035ED1"/>
    <w:rsid w:val="00037446"/>
    <w:rsid w:val="00053B25"/>
    <w:rsid w:val="00083985"/>
    <w:rsid w:val="000973E1"/>
    <w:rsid w:val="000C0C52"/>
    <w:rsid w:val="000D485E"/>
    <w:rsid w:val="000E71FC"/>
    <w:rsid w:val="000F4F0F"/>
    <w:rsid w:val="0010707E"/>
    <w:rsid w:val="00125406"/>
    <w:rsid w:val="001814FE"/>
    <w:rsid w:val="00182C51"/>
    <w:rsid w:val="0018565E"/>
    <w:rsid w:val="001A0C70"/>
    <w:rsid w:val="001A37C2"/>
    <w:rsid w:val="001C5425"/>
    <w:rsid w:val="001E260B"/>
    <w:rsid w:val="001F00A0"/>
    <w:rsid w:val="002137F9"/>
    <w:rsid w:val="0021419D"/>
    <w:rsid w:val="00221166"/>
    <w:rsid w:val="0024742F"/>
    <w:rsid w:val="00252C67"/>
    <w:rsid w:val="00270C1E"/>
    <w:rsid w:val="002828AD"/>
    <w:rsid w:val="002A267A"/>
    <w:rsid w:val="002C3D01"/>
    <w:rsid w:val="002D057F"/>
    <w:rsid w:val="002E305D"/>
    <w:rsid w:val="002F48BC"/>
    <w:rsid w:val="002F4A42"/>
    <w:rsid w:val="00321414"/>
    <w:rsid w:val="00322ADF"/>
    <w:rsid w:val="00324B50"/>
    <w:rsid w:val="00346A80"/>
    <w:rsid w:val="0036108A"/>
    <w:rsid w:val="003633D9"/>
    <w:rsid w:val="003650C4"/>
    <w:rsid w:val="003709B4"/>
    <w:rsid w:val="00371754"/>
    <w:rsid w:val="00386994"/>
    <w:rsid w:val="0039279A"/>
    <w:rsid w:val="003A28CC"/>
    <w:rsid w:val="003A7F38"/>
    <w:rsid w:val="003B5EB8"/>
    <w:rsid w:val="003B744F"/>
    <w:rsid w:val="003E1DD0"/>
    <w:rsid w:val="0042524A"/>
    <w:rsid w:val="004301B6"/>
    <w:rsid w:val="00431259"/>
    <w:rsid w:val="00441AB0"/>
    <w:rsid w:val="00472192"/>
    <w:rsid w:val="004877CB"/>
    <w:rsid w:val="00497B3A"/>
    <w:rsid w:val="004B3A76"/>
    <w:rsid w:val="004B62DE"/>
    <w:rsid w:val="004D002F"/>
    <w:rsid w:val="00514607"/>
    <w:rsid w:val="005242A5"/>
    <w:rsid w:val="00531758"/>
    <w:rsid w:val="005450B7"/>
    <w:rsid w:val="00551E42"/>
    <w:rsid w:val="005661FC"/>
    <w:rsid w:val="005A1EA4"/>
    <w:rsid w:val="005C5316"/>
    <w:rsid w:val="005E669D"/>
    <w:rsid w:val="00606407"/>
    <w:rsid w:val="00631FC9"/>
    <w:rsid w:val="00636A0F"/>
    <w:rsid w:val="006615A7"/>
    <w:rsid w:val="00684147"/>
    <w:rsid w:val="0069374A"/>
    <w:rsid w:val="006954DD"/>
    <w:rsid w:val="00695677"/>
    <w:rsid w:val="006A0EE6"/>
    <w:rsid w:val="006A1301"/>
    <w:rsid w:val="006C6542"/>
    <w:rsid w:val="006D126D"/>
    <w:rsid w:val="006D6CEA"/>
    <w:rsid w:val="006F2D70"/>
    <w:rsid w:val="00706B87"/>
    <w:rsid w:val="007353E8"/>
    <w:rsid w:val="00754604"/>
    <w:rsid w:val="0076322B"/>
    <w:rsid w:val="00784BB7"/>
    <w:rsid w:val="00787996"/>
    <w:rsid w:val="00790528"/>
    <w:rsid w:val="007B078D"/>
    <w:rsid w:val="007B0992"/>
    <w:rsid w:val="007B1900"/>
    <w:rsid w:val="007D6F02"/>
    <w:rsid w:val="007E0DCF"/>
    <w:rsid w:val="007E6346"/>
    <w:rsid w:val="00817CE0"/>
    <w:rsid w:val="008270AB"/>
    <w:rsid w:val="008534D4"/>
    <w:rsid w:val="0087603F"/>
    <w:rsid w:val="00883AFF"/>
    <w:rsid w:val="008D20E6"/>
    <w:rsid w:val="008D3948"/>
    <w:rsid w:val="008E54FC"/>
    <w:rsid w:val="008F545C"/>
    <w:rsid w:val="0091222E"/>
    <w:rsid w:val="00914671"/>
    <w:rsid w:val="009206B3"/>
    <w:rsid w:val="009257B1"/>
    <w:rsid w:val="00931114"/>
    <w:rsid w:val="009448B4"/>
    <w:rsid w:val="00945536"/>
    <w:rsid w:val="00953896"/>
    <w:rsid w:val="009567B5"/>
    <w:rsid w:val="009716E6"/>
    <w:rsid w:val="009B251D"/>
    <w:rsid w:val="009D7E06"/>
    <w:rsid w:val="009E291F"/>
    <w:rsid w:val="009E356F"/>
    <w:rsid w:val="009E5BE9"/>
    <w:rsid w:val="009F42EC"/>
    <w:rsid w:val="009F5981"/>
    <w:rsid w:val="009F6BAE"/>
    <w:rsid w:val="00A03CF9"/>
    <w:rsid w:val="00A077F3"/>
    <w:rsid w:val="00A45AEC"/>
    <w:rsid w:val="00A5275C"/>
    <w:rsid w:val="00A65FA2"/>
    <w:rsid w:val="00A66A1F"/>
    <w:rsid w:val="00A73FC2"/>
    <w:rsid w:val="00A95D00"/>
    <w:rsid w:val="00AA6485"/>
    <w:rsid w:val="00AE4425"/>
    <w:rsid w:val="00AE7210"/>
    <w:rsid w:val="00AF0D72"/>
    <w:rsid w:val="00B0080C"/>
    <w:rsid w:val="00B24CF0"/>
    <w:rsid w:val="00B27706"/>
    <w:rsid w:val="00B36236"/>
    <w:rsid w:val="00B42009"/>
    <w:rsid w:val="00B43283"/>
    <w:rsid w:val="00B61411"/>
    <w:rsid w:val="00B63740"/>
    <w:rsid w:val="00B65DCF"/>
    <w:rsid w:val="00B82912"/>
    <w:rsid w:val="00B86893"/>
    <w:rsid w:val="00BA75C9"/>
    <w:rsid w:val="00BC5E2D"/>
    <w:rsid w:val="00C15814"/>
    <w:rsid w:val="00C51017"/>
    <w:rsid w:val="00C571CE"/>
    <w:rsid w:val="00C5735B"/>
    <w:rsid w:val="00C67FA9"/>
    <w:rsid w:val="00CA78E0"/>
    <w:rsid w:val="00CF672E"/>
    <w:rsid w:val="00D35E80"/>
    <w:rsid w:val="00D43846"/>
    <w:rsid w:val="00D60210"/>
    <w:rsid w:val="00DA57E8"/>
    <w:rsid w:val="00DB492E"/>
    <w:rsid w:val="00DC384E"/>
    <w:rsid w:val="00DE4EB3"/>
    <w:rsid w:val="00E4743B"/>
    <w:rsid w:val="00E74AFA"/>
    <w:rsid w:val="00E90028"/>
    <w:rsid w:val="00EA6FAA"/>
    <w:rsid w:val="00EB5B58"/>
    <w:rsid w:val="00EC5463"/>
    <w:rsid w:val="00ED30BB"/>
    <w:rsid w:val="00ED57F1"/>
    <w:rsid w:val="00ED7E89"/>
    <w:rsid w:val="00EF11EB"/>
    <w:rsid w:val="00EF5930"/>
    <w:rsid w:val="00F105DF"/>
    <w:rsid w:val="00F10EB9"/>
    <w:rsid w:val="00F15D51"/>
    <w:rsid w:val="00F17B1D"/>
    <w:rsid w:val="00F33336"/>
    <w:rsid w:val="00F471D9"/>
    <w:rsid w:val="00F76DCE"/>
    <w:rsid w:val="00F83181"/>
    <w:rsid w:val="00F85A72"/>
    <w:rsid w:val="00F901AC"/>
    <w:rsid w:val="00FA28E5"/>
    <w:rsid w:val="00FA57CD"/>
    <w:rsid w:val="00FA7E7A"/>
    <w:rsid w:val="00FC6D21"/>
    <w:rsid w:val="00FD4183"/>
    <w:rsid w:val="00FD72CB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D7F94-847E-4981-85E7-C62CC865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1F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E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669D"/>
    <w:pPr>
      <w:spacing w:after="200"/>
      <w:ind w:left="720"/>
      <w:contextualSpacing/>
      <w:jc w:val="left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7E89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7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7E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7E89"/>
  </w:style>
  <w:style w:type="table" w:styleId="Tabela-Siatka">
    <w:name w:val="Table Grid"/>
    <w:basedOn w:val="Standardowy"/>
    <w:uiPriority w:val="59"/>
    <w:rsid w:val="0000277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basedOn w:val="Domylnaczcionkaakapitu"/>
    <w:rsid w:val="006C6542"/>
    <w:rPr>
      <w:color w:val="888888"/>
      <w:sz w:val="19"/>
      <w:szCs w:val="19"/>
    </w:rPr>
  </w:style>
  <w:style w:type="paragraph" w:customStyle="1" w:styleId="Default">
    <w:name w:val="Default"/>
    <w:rsid w:val="009455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F8318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1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BB6BC-1C1B-456F-9329-BDFC66DA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PRAC.PODST.OP.POŁ.</dc:creator>
  <cp:lastModifiedBy>Katarzyna Kubacka</cp:lastModifiedBy>
  <cp:revision>2</cp:revision>
  <dcterms:created xsi:type="dcterms:W3CDTF">2017-11-24T07:26:00Z</dcterms:created>
  <dcterms:modified xsi:type="dcterms:W3CDTF">2017-11-24T07:26:00Z</dcterms:modified>
</cp:coreProperties>
</file>