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8E" w:rsidRDefault="008A18AE">
      <w:pPr>
        <w:pStyle w:val="Akapitzlist"/>
        <w:numPr>
          <w:ilvl w:val="0"/>
          <w:numId w:val="1"/>
        </w:numPr>
      </w:pPr>
      <w:r>
        <w:t>Patofizjologia i epidemiologia NZK u dorosłych i u dzieci, schemat postępowania.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Definicja śmierci klinicznej i biologicznej, resuscytacji i reanimacji.</w:t>
      </w:r>
    </w:p>
    <w:p w:rsidR="00E1138E" w:rsidRDefault="008A18AE">
      <w:pPr>
        <w:pStyle w:val="Akapitzlist"/>
        <w:numPr>
          <w:ilvl w:val="0"/>
          <w:numId w:val="1"/>
        </w:numPr>
      </w:pPr>
      <w:r>
        <w:t>BLS, ALS i ITLS - rozwiń definicje i omów powyższe czynności ratunkowe.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Specyfika resuscytacji u </w:t>
      </w:r>
      <w:r>
        <w:t>dorosłych, dzieci i ciężarnych.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RKO i defibrylacja – zasady przeprowadzania i błędy w postępowaniu resuscytacyjnym.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Patofizjologia i epidemiologia obrażeń wielonarządowych.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Złamania i zwichnięcia – </w:t>
      </w:r>
      <w:bookmarkStart w:id="0" w:name="__DdeLink__172_1519685693"/>
      <w:r>
        <w:t>rodzaje, definicje, postępowanie przedszpitalne</w:t>
      </w:r>
      <w:bookmarkEnd w:id="0"/>
      <w:r>
        <w:t>.</w:t>
      </w:r>
    </w:p>
    <w:p w:rsidR="00E1138E" w:rsidRDefault="008A18AE">
      <w:pPr>
        <w:pStyle w:val="Akapitzlist"/>
        <w:numPr>
          <w:ilvl w:val="0"/>
          <w:numId w:val="1"/>
        </w:numPr>
      </w:pPr>
      <w:r>
        <w:t>Rany i ch</w:t>
      </w:r>
      <w:r>
        <w:t>irurgiczne opracowanie ran - rodzaje, definicje, postępowanie przedszpitalne.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Postępowanie w złamaniach kręgosłupa.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Postępowanie w złamaniach miednicy.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Priorytety postępowania ratunkowego w urazach.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Podaj definicje złotej godziny i łańcucha przeżycia.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Char</w:t>
      </w:r>
      <w:r>
        <w:t>akterystyka obrażeń ciała u dzieci i osób wieku podeszłego.</w:t>
      </w:r>
    </w:p>
    <w:p w:rsidR="00E1138E" w:rsidRDefault="008A18AE">
      <w:pPr>
        <w:pStyle w:val="Akapitzlist"/>
        <w:numPr>
          <w:ilvl w:val="0"/>
          <w:numId w:val="1"/>
        </w:numPr>
      </w:pPr>
      <w:proofErr w:type="spellStart"/>
      <w:r>
        <w:t>Damage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.</w:t>
      </w:r>
    </w:p>
    <w:p w:rsidR="00E1138E" w:rsidRDefault="008A18AE">
      <w:pPr>
        <w:pStyle w:val="Akapitzlist"/>
        <w:numPr>
          <w:ilvl w:val="0"/>
          <w:numId w:val="1"/>
        </w:numPr>
      </w:pPr>
      <w:r>
        <w:t>Algorytmy postępowania u pacjenta urazowego w  okresie przedszpitalnym i w SOR.</w:t>
      </w:r>
    </w:p>
    <w:p w:rsidR="00E1138E" w:rsidRDefault="008A18AE">
      <w:pPr>
        <w:pStyle w:val="Akapitzlist"/>
        <w:numPr>
          <w:ilvl w:val="0"/>
          <w:numId w:val="1"/>
        </w:numPr>
      </w:pPr>
      <w:r>
        <w:t>Badania obrazowe, inwazyjne i laboratoryjne w SOR u pacjenta urazowego.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Omów obrażenia termiczne.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</w:t>
      </w:r>
      <w:r>
        <w:t>stępowanie ratunkowe u osób tonących.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Zagrożenia związane z nurkowaniem.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Omów ostrą chorobę wysokogórską – rozwiń pojęcia HACE i HAPE.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Zagrożenia radiologiczne i choroba popromienna.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Sepsa.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Zatrucia grzybami, środkami ochrony roślin..</w:t>
      </w:r>
    </w:p>
    <w:p w:rsidR="00E1138E" w:rsidRDefault="008A18AE">
      <w:pPr>
        <w:pStyle w:val="Akapitzlist"/>
        <w:numPr>
          <w:ilvl w:val="0"/>
          <w:numId w:val="1"/>
        </w:numPr>
      </w:pPr>
      <w:r>
        <w:t>Borelioza i kleszczow</w:t>
      </w:r>
      <w:r>
        <w:t>e/wirusowe zapalenie opon mózgowych.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Ostry ból w klatce piersiowej – przyczyny.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OZW – ostry zespół wieńcowy i zawał mięśnia sercowego: STEMI i NSTEMI.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Zaburzenia rytmu serca – farmakoterapia i elektroterapia.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Niedrożność górnych dróg oddechowych – postępow</w:t>
      </w:r>
      <w:r>
        <w:t>anie ratunkowe.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Duszność, zaostrzenie POCHP i stan astmatyczny – postępowanie ratunkowe.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Obrzęk płuc – definicja, postępowanie ratunkowe</w:t>
      </w:r>
    </w:p>
    <w:p w:rsidR="00E1138E" w:rsidRDefault="008A18AE">
      <w:pPr>
        <w:pStyle w:val="Akapitzlist"/>
        <w:numPr>
          <w:ilvl w:val="0"/>
          <w:numId w:val="1"/>
        </w:numPr>
      </w:pPr>
      <w:r>
        <w:t>Ostra niewydolność oddechowa – przyczyny i postępowanie ratunkowe.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Ostre krwawienie do przewodu pokarmowego – objawy, </w:t>
      </w:r>
      <w:r>
        <w:t>postępowanie przedszpitalne i w SOR.</w:t>
      </w:r>
    </w:p>
    <w:p w:rsidR="00E1138E" w:rsidRDefault="008A18AE">
      <w:pPr>
        <w:pStyle w:val="Akapitzlist"/>
        <w:numPr>
          <w:ilvl w:val="0"/>
          <w:numId w:val="1"/>
        </w:numPr>
      </w:pPr>
      <w:r>
        <w:t>Niedrożność jelit – objawy i algorytmy postępowania.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Cukrzyca – kwasica ketonowa i śpiączka </w:t>
      </w:r>
      <w:proofErr w:type="spellStart"/>
      <w:r>
        <w:t>hiperosmolarna</w:t>
      </w:r>
      <w:proofErr w:type="spellEnd"/>
      <w:r>
        <w:t>.</w:t>
      </w:r>
    </w:p>
    <w:p w:rsidR="00E1138E" w:rsidRDefault="008A18AE">
      <w:pPr>
        <w:pStyle w:val="Akapitzlist"/>
        <w:numPr>
          <w:ilvl w:val="0"/>
          <w:numId w:val="1"/>
        </w:numPr>
      </w:pPr>
      <w:r>
        <w:t>Hipoglikemia – objawy kliniczne i postępowanie ratunkowe.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Bóle brzucha – przyczyny i diagnostyka różnicowa.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Zak</w:t>
      </w:r>
      <w:r>
        <w:t>ażenia miejscowe i uogólnione: zastrzał, zanokcica, ropień, ropowica i ropnie narządowe.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Diagnostyka bólu głowy. Podaj przyczyny i postępowanie z pacjentem w okresie przedszpitalnym i w SOR.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Podaj przyczyny zaburzeń świadomości i omów skale GCS i AVPU.</w:t>
      </w:r>
    </w:p>
    <w:p w:rsidR="00E1138E" w:rsidRDefault="008A18AE">
      <w:pPr>
        <w:pStyle w:val="Akapitzlist"/>
        <w:numPr>
          <w:ilvl w:val="0"/>
          <w:numId w:val="1"/>
        </w:numPr>
      </w:pPr>
      <w:r>
        <w:t>Uda</w:t>
      </w:r>
      <w:r>
        <w:t>r mózgu  - postępowanie przedszpitalne i w SOR.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Padaczka – przyczyny i postępowanie w napadzie padaczkowym.</w:t>
      </w:r>
    </w:p>
    <w:p w:rsidR="00E1138E" w:rsidRDefault="008A18AE">
      <w:pPr>
        <w:pStyle w:val="Akapitzlist"/>
        <w:numPr>
          <w:ilvl w:val="0"/>
          <w:numId w:val="1"/>
        </w:numPr>
      </w:pPr>
      <w:r>
        <w:t>Anafilaksja – medyczne czynności ratunkowe.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Wstrząs hipowolemiczny/krwotoczny.</w:t>
      </w:r>
    </w:p>
    <w:p w:rsidR="00E1138E" w:rsidRDefault="008A18AE">
      <w:pPr>
        <w:pStyle w:val="Akapitzlist"/>
        <w:numPr>
          <w:ilvl w:val="0"/>
          <w:numId w:val="1"/>
        </w:numPr>
      </w:pPr>
      <w:r>
        <w:lastRenderedPageBreak/>
        <w:t>Wstrząs neurogenny.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Wstrząs </w:t>
      </w:r>
      <w:proofErr w:type="spellStart"/>
      <w:r>
        <w:t>kardiogenny</w:t>
      </w:r>
      <w:proofErr w:type="spellEnd"/>
      <w:r>
        <w:t>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Zapalenia płuc w przebiegu i</w:t>
      </w:r>
      <w:r>
        <w:t>nfekcji bakteryjnych i wirusowych (dzieci i dorośli).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Zasady zachowania bezpieczeństwa – profilaktyka zakażeń WZW, HIV, SARS w pracy ratownika medycznego.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Zakażenia dróg moczowych i </w:t>
      </w:r>
      <w:proofErr w:type="spellStart"/>
      <w:r>
        <w:t>urosepsa</w:t>
      </w:r>
      <w:proofErr w:type="spellEnd"/>
      <w:r>
        <w:t xml:space="preserve">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Objawy kamicy żółciowej. </w:t>
      </w:r>
    </w:p>
    <w:p w:rsidR="00E1138E" w:rsidRDefault="008A18AE">
      <w:pPr>
        <w:pStyle w:val="Akapitzlist"/>
        <w:numPr>
          <w:ilvl w:val="0"/>
          <w:numId w:val="1"/>
        </w:numPr>
      </w:pPr>
      <w:r>
        <w:t>Objawy kamicy nerkowej – kolka nerkow</w:t>
      </w:r>
      <w:r>
        <w:t>a.</w:t>
      </w:r>
    </w:p>
    <w:p w:rsidR="00E1138E" w:rsidRDefault="008A18AE">
      <w:pPr>
        <w:pStyle w:val="Akapitzlist"/>
        <w:numPr>
          <w:ilvl w:val="0"/>
          <w:numId w:val="1"/>
        </w:numPr>
      </w:pPr>
      <w:proofErr w:type="spellStart"/>
      <w:r>
        <w:t>Płynoterapia</w:t>
      </w:r>
      <w:proofErr w:type="spellEnd"/>
      <w:r>
        <w:t xml:space="preserve"> – omów wady zalety, maksymalną ilość płynów możliwych do przetoczenia pacjentowi.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Objawy kliniczne ciąży pozamacicznej i ostre choroby ginekologiczne.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Ból brzucha u ciężarnej – zagrożenia życia związane z zaawansowaną ciążą.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Ostre stany w </w:t>
      </w:r>
      <w:r>
        <w:t>psychiatrii – stany zagrażające samobójstwem.</w:t>
      </w:r>
    </w:p>
    <w:p w:rsidR="00E1138E" w:rsidRDefault="008A18AE">
      <w:pPr>
        <w:pStyle w:val="Akapitzlist"/>
        <w:numPr>
          <w:ilvl w:val="0"/>
          <w:numId w:val="1"/>
        </w:numPr>
      </w:pPr>
      <w:r>
        <w:t>Choroba alkoholowa.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Stany gorączkowe i drgawki u noworodków.</w:t>
      </w:r>
    </w:p>
    <w:p w:rsidR="00E1138E" w:rsidRDefault="008A18AE">
      <w:pPr>
        <w:pStyle w:val="Akapitzlist"/>
        <w:numPr>
          <w:ilvl w:val="0"/>
          <w:numId w:val="1"/>
        </w:numPr>
      </w:pPr>
      <w:r>
        <w:t>Epidemiologia zatruć i ogólne zasady postępowania w zatruciach.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Zatrucia alkoholami niespożywczymi i glikolami.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Zatrucia gazami i dymami.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Biegunki </w:t>
      </w:r>
      <w:r>
        <w:t>przyczyny – diagnostyka różnicowa.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Nudności i wymioty – przyczyny postępowanie ratunkowe. 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Zawroty głowy - diagnostyka różnicowa.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Porażenie prądem elektrycznym.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Podtopienie.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Zatrucia </w:t>
      </w:r>
      <w:proofErr w:type="spellStart"/>
      <w:r>
        <w:t>opioidami</w:t>
      </w:r>
      <w:proofErr w:type="spellEnd"/>
      <w:r>
        <w:t xml:space="preserve"> i substancjami euforyzującymi.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Zatrucia lekami i substancjami c</w:t>
      </w:r>
      <w:r>
        <w:t>hemicznymi.</w:t>
      </w:r>
    </w:p>
    <w:p w:rsidR="00E1138E" w:rsidRDefault="008A18AE">
      <w:pPr>
        <w:pStyle w:val="Akapitzlist"/>
        <w:numPr>
          <w:ilvl w:val="0"/>
          <w:numId w:val="1"/>
        </w:numPr>
      </w:pPr>
      <w:r>
        <w:t>Dekontaminacja i eliminacja trucizn.</w:t>
      </w:r>
    </w:p>
    <w:p w:rsidR="00E1138E" w:rsidRDefault="008A18AE">
      <w:pPr>
        <w:pStyle w:val="Akapitzlist"/>
        <w:numPr>
          <w:ilvl w:val="0"/>
          <w:numId w:val="1"/>
        </w:numPr>
      </w:pPr>
      <w:proofErr w:type="spellStart"/>
      <w:r>
        <w:t>Toksydromy</w:t>
      </w:r>
      <w:proofErr w:type="spellEnd"/>
      <w:r>
        <w:t xml:space="preserve"> – podaj definicje i omów objawy kliniczne poszczególnych zespołów toksykologicznych.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Techniki leczenia ostrej niewydolności oddechowej.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Przywrócenie i utrzymanie drożności dróg oddechowych.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Natlen</w:t>
      </w:r>
      <w:r>
        <w:t>ianie i efektywna wentylacja, kontrola oddechu.</w:t>
      </w:r>
    </w:p>
    <w:p w:rsidR="00E1138E" w:rsidRDefault="008A18AE">
      <w:pPr>
        <w:pStyle w:val="Akapitzlist"/>
        <w:numPr>
          <w:ilvl w:val="0"/>
          <w:numId w:val="1"/>
        </w:numPr>
      </w:pPr>
      <w:r>
        <w:t>Rozpoznawanie i leczenie odmy opłucnowej i krwiaka opłucnej, nakłucie worka osierdziowego.</w:t>
      </w:r>
    </w:p>
    <w:p w:rsidR="00E1138E" w:rsidRDefault="008A18AE">
      <w:pPr>
        <w:pStyle w:val="Akapitzlist"/>
        <w:numPr>
          <w:ilvl w:val="0"/>
          <w:numId w:val="1"/>
        </w:numPr>
      </w:pPr>
      <w:r>
        <w:t>Zaburzenia równowagi wodno-elektrolitowej i kwasowo-zasadowej.</w:t>
      </w:r>
    </w:p>
    <w:p w:rsidR="00E1138E" w:rsidRDefault="008A18AE">
      <w:pPr>
        <w:pStyle w:val="Akapitzlist"/>
        <w:numPr>
          <w:ilvl w:val="0"/>
          <w:numId w:val="1"/>
        </w:numPr>
      </w:pPr>
      <w:proofErr w:type="spellStart"/>
      <w:r>
        <w:t>Respiroterapia</w:t>
      </w:r>
      <w:proofErr w:type="spellEnd"/>
      <w:r>
        <w:t>.</w:t>
      </w:r>
    </w:p>
    <w:p w:rsidR="00E1138E" w:rsidRDefault="008A18AE">
      <w:pPr>
        <w:pStyle w:val="Akapitzlist"/>
        <w:numPr>
          <w:ilvl w:val="0"/>
          <w:numId w:val="1"/>
        </w:numPr>
      </w:pPr>
      <w:r>
        <w:t>Monitorowanie parametrów życiowych pac</w:t>
      </w:r>
      <w:r>
        <w:t>jenta.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Techniki leczenia ostrej niewydolności krążenia.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Defibrylacja i kardiowersja elektryczna.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Objawy kliniczne odmy opłucnowej i zasady postępowania w odmie prężnej, rodzaje odmy.</w:t>
      </w:r>
    </w:p>
    <w:p w:rsidR="00E1138E" w:rsidRDefault="008A18AE">
      <w:pPr>
        <w:pStyle w:val="Akapitzlist"/>
        <w:numPr>
          <w:ilvl w:val="0"/>
          <w:numId w:val="1"/>
        </w:numPr>
      </w:pPr>
      <w:r>
        <w:t>Objawy kliniczne tamponady worka osierdziowego.</w:t>
      </w:r>
    </w:p>
    <w:p w:rsidR="00E1138E" w:rsidRDefault="008A18AE">
      <w:pPr>
        <w:pStyle w:val="Akapitzlist"/>
        <w:numPr>
          <w:ilvl w:val="0"/>
          <w:numId w:val="1"/>
        </w:numPr>
      </w:pPr>
      <w:r>
        <w:t>Czasowa stymulacja serca.</w:t>
      </w:r>
    </w:p>
    <w:p w:rsidR="00E1138E" w:rsidRDefault="008A18AE">
      <w:pPr>
        <w:pStyle w:val="Akapitzlist"/>
        <w:numPr>
          <w:ilvl w:val="0"/>
          <w:numId w:val="1"/>
        </w:numPr>
      </w:pPr>
      <w:r>
        <w:t>Techniki dostępu dożylnego – wkłucia obwodowe i centralne.</w:t>
      </w:r>
    </w:p>
    <w:p w:rsidR="00E1138E" w:rsidRDefault="008A18AE">
      <w:pPr>
        <w:pStyle w:val="Akapitzlist"/>
        <w:numPr>
          <w:ilvl w:val="0"/>
          <w:numId w:val="1"/>
        </w:numPr>
      </w:pPr>
      <w:r>
        <w:t>Podmioty organizacyjne w strukturach ratownictwa medycznego. Struktura i funkcja szpitalnych oddziałów ratunkowych.</w:t>
      </w:r>
    </w:p>
    <w:p w:rsidR="00E1138E" w:rsidRDefault="008A18AE">
      <w:pPr>
        <w:pStyle w:val="Akapitzlist"/>
        <w:numPr>
          <w:ilvl w:val="0"/>
          <w:numId w:val="1"/>
        </w:numPr>
      </w:pPr>
      <w:r>
        <w:t>LPR I HEMS, centrum urazowe.</w:t>
      </w:r>
    </w:p>
    <w:p w:rsidR="00E1138E" w:rsidRDefault="008A18AE">
      <w:pPr>
        <w:pStyle w:val="Akapitzlist"/>
        <w:numPr>
          <w:ilvl w:val="0"/>
          <w:numId w:val="1"/>
        </w:numPr>
      </w:pPr>
      <w:r>
        <w:lastRenderedPageBreak/>
        <w:t>Zasady funkcjonowania i organizacji transportu kryt</w:t>
      </w:r>
      <w:r>
        <w:t xml:space="preserve">ycznie chorego.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Segregacja medyczna TRIAGE system S.T.A.R.T.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Definicje i rodzaje zdarzeń masowych i katastrof.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Dekontaminacja poszkodowanych.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Omów zagrożenia związane z użyciem broni chemicznej i biologicznej.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Omów zagrożenia związane z awariami elektrowni atomowych i użyciem broni  jądrowej. </w:t>
      </w:r>
    </w:p>
    <w:p w:rsidR="00E1138E" w:rsidRDefault="008A18AE">
      <w:pPr>
        <w:pStyle w:val="Akapitzlist"/>
        <w:numPr>
          <w:ilvl w:val="0"/>
          <w:numId w:val="1"/>
        </w:numPr>
      </w:pPr>
      <w:r>
        <w:t xml:space="preserve">Centrum powiadamiania ratunkowego, system ZRM na terenie Bydgoszczy. </w:t>
      </w:r>
    </w:p>
    <w:p w:rsidR="00E1138E" w:rsidRDefault="00E1138E">
      <w:pPr>
        <w:pStyle w:val="Akapitzlist"/>
        <w:ind w:left="0"/>
      </w:pPr>
    </w:p>
    <w:p w:rsidR="00E1138E" w:rsidRDefault="008A18AE">
      <w:pPr>
        <w:pStyle w:val="Akapitzlist"/>
      </w:pPr>
      <w:r>
        <w:t xml:space="preserve">   </w:t>
      </w:r>
    </w:p>
    <w:p w:rsidR="00E1138E" w:rsidRDefault="008A18AE">
      <w:pPr>
        <w:pStyle w:val="Akapitzlist"/>
      </w:pPr>
      <w:r>
        <w:t xml:space="preserve">                               Opracował - Andrzej Witkowski.</w:t>
      </w:r>
    </w:p>
    <w:p w:rsidR="00E1138E" w:rsidRDefault="00E1138E"/>
    <w:p w:rsidR="00E1138E" w:rsidRDefault="00E1138E"/>
    <w:sectPr w:rsidR="00E11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AE" w:rsidRDefault="008A18AE">
      <w:pPr>
        <w:spacing w:after="0" w:line="240" w:lineRule="auto"/>
      </w:pPr>
      <w:r>
        <w:separator/>
      </w:r>
    </w:p>
  </w:endnote>
  <w:endnote w:type="continuationSeparator" w:id="0">
    <w:p w:rsidR="008A18AE" w:rsidRDefault="008A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1F" w:rsidRDefault="001F17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8E" w:rsidRDefault="00E113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1F" w:rsidRDefault="001F17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AE" w:rsidRDefault="008A18AE">
      <w:pPr>
        <w:spacing w:after="0" w:line="240" w:lineRule="auto"/>
      </w:pPr>
      <w:r>
        <w:separator/>
      </w:r>
    </w:p>
  </w:footnote>
  <w:footnote w:type="continuationSeparator" w:id="0">
    <w:p w:rsidR="008A18AE" w:rsidRDefault="008A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1F" w:rsidRDefault="001F17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8E" w:rsidRDefault="001F171F" w:rsidP="001F171F">
    <w:pPr>
      <w:pStyle w:val="Gwka"/>
      <w:jc w:val="center"/>
    </w:pPr>
    <w:r>
      <w:t>ZAGADNIENIA</w:t>
    </w:r>
    <w:r w:rsidR="008A18AE">
      <w:t xml:space="preserve"> do części teoretycznej egzaminu zawodowego. Kierun</w:t>
    </w:r>
    <w:bookmarkStart w:id="1" w:name="_GoBack"/>
    <w:bookmarkEnd w:id="1"/>
    <w:r w:rsidR="008A18AE">
      <w:t>ek - Ratownictwo Medyczne.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1F" w:rsidRDefault="001F17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7E63"/>
    <w:multiLevelType w:val="multilevel"/>
    <w:tmpl w:val="FCDC1E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7A6097"/>
    <w:multiLevelType w:val="multilevel"/>
    <w:tmpl w:val="A9AEE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138E"/>
    <w:rsid w:val="001F171F"/>
    <w:rsid w:val="008A18AE"/>
    <w:rsid w:val="00E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UMK Torun CM</cp:lastModifiedBy>
  <cp:revision>3</cp:revision>
  <cp:lastPrinted>2020-06-09T09:23:00Z</cp:lastPrinted>
  <dcterms:created xsi:type="dcterms:W3CDTF">2020-06-09T06:34:00Z</dcterms:created>
  <dcterms:modified xsi:type="dcterms:W3CDTF">2020-06-16T05:27:00Z</dcterms:modified>
</cp:coreProperties>
</file>