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1DF" w:rsidRDefault="006821DF">
      <w:pPr>
        <w:pStyle w:val="Domylnie"/>
        <w:tabs>
          <w:tab w:val="left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21DF" w:rsidRDefault="006821DF">
      <w:pPr>
        <w:pStyle w:val="Domylnie"/>
        <w:tabs>
          <w:tab w:val="left" w:pos="4536"/>
        </w:tabs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166</w:t>
      </w: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Rektora UMK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21 grudnia 2015 r.</w:t>
      </w:r>
    </w:p>
    <w:p w:rsidR="006821DF" w:rsidRDefault="006821DF">
      <w:pPr>
        <w:pStyle w:val="Domylnie"/>
        <w:spacing w:after="0" w:line="100" w:lineRule="atLeast"/>
        <w:ind w:left="4678"/>
      </w:pPr>
    </w:p>
    <w:p w:rsidR="006821DF" w:rsidRDefault="00933300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 xml:space="preserve">Formularz opisu przedmiotu (formularz sylabusa) na studiach wyższych,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doktoranckich, podyplomowych i kursach dokształcających</w:t>
      </w:r>
    </w:p>
    <w:p w:rsidR="006821DF" w:rsidRDefault="006821DF">
      <w:pPr>
        <w:pStyle w:val="Domylnie"/>
        <w:spacing w:after="0" w:line="100" w:lineRule="atLeast"/>
        <w:jc w:val="center"/>
      </w:pPr>
    </w:p>
    <w:p w:rsidR="006821DF" w:rsidRDefault="00933300">
      <w:pPr>
        <w:pStyle w:val="Domylnie"/>
        <w:numPr>
          <w:ilvl w:val="0"/>
          <w:numId w:val="2"/>
        </w:numPr>
        <w:spacing w:after="120" w:line="100" w:lineRule="atLeast"/>
        <w:jc w:val="both"/>
        <w:rPr>
          <w:lang w:val="da-DK"/>
        </w:rPr>
      </w:pPr>
      <w:r>
        <w:rPr>
          <w:rFonts w:ascii="Times New Roman" w:hAnsi="Times New Roman"/>
          <w:b/>
          <w:bCs/>
          <w:lang w:val="da-DK"/>
        </w:rPr>
        <w:t>Og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lny opis przedmiotu </w:t>
      </w:r>
    </w:p>
    <w:p w:rsidR="006821DF" w:rsidRDefault="006821DF">
      <w:pPr>
        <w:pStyle w:val="Domylnie"/>
        <w:spacing w:before="28" w:after="28" w:line="100" w:lineRule="atLeast"/>
        <w:ind w:left="1440"/>
        <w:jc w:val="both"/>
      </w:pPr>
    </w:p>
    <w:tbl>
      <w:tblPr>
        <w:tblStyle w:val="TableNormal"/>
        <w:tblW w:w="9188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2"/>
        <w:gridCol w:w="6266"/>
      </w:tblGrid>
      <w:tr w:rsidR="006821DF">
        <w:trPr>
          <w:trHeight w:val="7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jc w:val="center"/>
            </w:pPr>
          </w:p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 w:rsidRPr="00BF12E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3A1E81" w:rsidP="004C0DD5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Promocja zdrowia i edukacja zdrowotna</w:t>
            </w:r>
          </w:p>
          <w:p w:rsidR="004C0DD5" w:rsidRPr="003A1E81" w:rsidRDefault="003A1E81" w:rsidP="004C0DD5">
            <w:pPr>
              <w:pStyle w:val="Domylnie"/>
              <w:spacing w:after="0" w:line="100" w:lineRule="atLeast"/>
              <w:jc w:val="center"/>
              <w:rPr>
                <w:b/>
                <w:lang w:val="en-GB"/>
              </w:rPr>
            </w:pPr>
            <w:r w:rsidRPr="003A1E81">
              <w:rPr>
                <w:rFonts w:ascii="Times" w:hAnsi="Times"/>
                <w:b/>
                <w:lang w:val="en-GB"/>
              </w:rPr>
              <w:t>Health promotion and health education</w:t>
            </w:r>
          </w:p>
        </w:tc>
      </w:tr>
      <w:tr w:rsidR="006821DF">
        <w:trPr>
          <w:trHeight w:val="5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Katedra Promocji Zdrowia</w:t>
            </w:r>
          </w:p>
        </w:tc>
      </w:tr>
      <w:tr w:rsidR="006821DF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Jednostka, dla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3A1E81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Dietetyka</w:t>
            </w:r>
          </w:p>
          <w:p w:rsidR="006821DF" w:rsidRPr="004C0DD5" w:rsidRDefault="003A1E81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Studia licencjackie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Studia stacjonarne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Pr="00826CB6" w:rsidRDefault="00826CB6" w:rsidP="00826CB6">
            <w:pPr>
              <w:rPr>
                <w:sz w:val="22"/>
                <w:szCs w:val="22"/>
              </w:rPr>
            </w:pPr>
            <w:r w:rsidRPr="00826CB6">
              <w:rPr>
                <w:sz w:val="22"/>
                <w:szCs w:val="22"/>
              </w:rPr>
              <w:t xml:space="preserve">1800-D1-PZ-S1   </w:t>
            </w:r>
          </w:p>
        </w:tc>
      </w:tr>
      <w:tr w:rsidR="006821DF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Kod ISCED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 0901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Liczba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826CB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826CB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zaliczenie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Język polski</w:t>
            </w:r>
          </w:p>
        </w:tc>
      </w:tr>
      <w:tr w:rsidR="006821DF">
        <w:trPr>
          <w:trHeight w:val="75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</w:t>
            </w:r>
          </w:p>
        </w:tc>
      </w:tr>
      <w:tr w:rsidR="006821DF">
        <w:trPr>
          <w:trHeight w:val="51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Przynależność przedmiotu do grupy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347CF6">
        <w:trPr>
          <w:trHeight w:val="459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A175BD" w:rsidP="00A175BD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Całkowity nakład pracy studenta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1.Nakład pracy związany z zajęciami wymagającymi be</w:t>
            </w:r>
            <w:r w:rsidRPr="008C0B68">
              <w:rPr>
                <w:rFonts w:ascii="Times" w:hAnsi="Times" w:cs="Times New Roman"/>
                <w:b/>
                <w:bCs/>
              </w:rPr>
              <w:t>z</w:t>
            </w:r>
            <w:r w:rsidRPr="008C0B68">
              <w:rPr>
                <w:rFonts w:ascii="Times" w:hAnsi="Times" w:cs="Times New Roman"/>
                <w:b/>
                <w:bCs/>
              </w:rPr>
              <w:t>pośredniego udziału nauczycieli akademickich wynosi:</w:t>
            </w:r>
          </w:p>
          <w:p w:rsidR="00347CF6" w:rsidRPr="008C0B68" w:rsidRDefault="003C214D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12 godzin – w tym 12</w:t>
            </w:r>
            <w:r w:rsidR="00347CF6" w:rsidRPr="008C0B68">
              <w:rPr>
                <w:rFonts w:ascii="Times" w:hAnsi="Times" w:cs="Times New Roman"/>
              </w:rPr>
              <w:t xml:space="preserve"> godzin z wyk</w:t>
            </w:r>
            <w:r w:rsidR="00347CF6" w:rsidRPr="008C0B68">
              <w:rPr>
                <w:rFonts w:ascii="Times" w:hAnsi="Times" w:cs="Times New Roman"/>
              </w:rPr>
              <w:t>o</w:t>
            </w:r>
            <w:r w:rsidR="00347CF6" w:rsidRPr="008C0B68">
              <w:rPr>
                <w:rFonts w:ascii="Times" w:hAnsi="Times" w:cs="Times New Roman"/>
              </w:rPr>
              <w:t>rzystaniem m</w:t>
            </w:r>
            <w:r w:rsidR="00347CF6">
              <w:rPr>
                <w:rFonts w:ascii="Times" w:hAnsi="Times" w:cs="Times New Roman"/>
              </w:rPr>
              <w:t xml:space="preserve">etod kształcenia na odległość </w:t>
            </w:r>
            <w:r w:rsidR="00BD3DC6">
              <w:rPr>
                <w:rFonts w:ascii="Times" w:hAnsi="Times" w:cs="Times New Roman"/>
              </w:rPr>
              <w:t>(0,48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BD3DC6">
              <w:rPr>
                <w:rFonts w:ascii="Times" w:hAnsi="Times" w:cs="Times New Roman"/>
              </w:rPr>
              <w:t>2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BD3DC6">
              <w:rPr>
                <w:rFonts w:ascii="Times" w:hAnsi="Times" w:cs="Times New Roman"/>
              </w:rPr>
              <w:t xml:space="preserve"> (0,08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przeprowadzenie zaliczenia</w:t>
            </w:r>
            <w:r w:rsidR="00BD3DC6">
              <w:rPr>
                <w:rFonts w:ascii="Times" w:hAnsi="Times" w:cs="Times New Roman"/>
              </w:rPr>
              <w:t>: 1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Nakład pracy związany z zajęciami wymagającymi bezpośre</w:t>
            </w:r>
            <w:r w:rsidRPr="008C0B68">
              <w:rPr>
                <w:rFonts w:ascii="Times" w:hAnsi="Times" w:cs="Times New Roman"/>
              </w:rPr>
              <w:t>d</w:t>
            </w:r>
            <w:r w:rsidRPr="008C0B68">
              <w:rPr>
                <w:rFonts w:ascii="Times" w:hAnsi="Times" w:cs="Times New Roman"/>
              </w:rPr>
              <w:t xml:space="preserve">niego udziału nauczycieli akademickich wynosi </w:t>
            </w:r>
            <w:r w:rsidR="00BD3DC6">
              <w:rPr>
                <w:rFonts w:ascii="Times" w:hAnsi="Times" w:cs="Times New Roman"/>
              </w:rPr>
              <w:t>15</w:t>
            </w:r>
            <w:r w:rsidRPr="008C0B68">
              <w:rPr>
                <w:rFonts w:ascii="Times" w:hAnsi="Times" w:cs="Times New Roman"/>
              </w:rPr>
              <w:t xml:space="preserve"> godzin, co odpow</w:t>
            </w:r>
            <w:r w:rsidR="00BD3DC6">
              <w:rPr>
                <w:rFonts w:ascii="Times" w:hAnsi="Times" w:cs="Times New Roman"/>
              </w:rPr>
              <w:t>iada 0,6</w:t>
            </w:r>
            <w:r w:rsidRPr="008C0B68">
              <w:rPr>
                <w:rFonts w:ascii="Times" w:hAnsi="Times" w:cs="Times New Roman"/>
              </w:rPr>
              <w:t xml:space="preserve"> punktom ECTS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2.Bilans nakładu pracy studenta: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udział w wykładach: </w:t>
            </w:r>
            <w:r w:rsidR="00BD3DC6">
              <w:rPr>
                <w:rFonts w:ascii="Times" w:hAnsi="Times" w:cs="Times New Roman"/>
              </w:rPr>
              <w:t>12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BD3DC6">
              <w:rPr>
                <w:rFonts w:ascii="Times" w:hAnsi="Times" w:cs="Times New Roman"/>
              </w:rPr>
              <w:t xml:space="preserve"> (0,48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BD3DC6" w:rsidRPr="008C0B68" w:rsidRDefault="00BD3DC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samokształcenie: 3 godziny (0,12 ECTS)</w:t>
            </w:r>
          </w:p>
          <w:p w:rsidR="002A2426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napisanie sprawozd</w:t>
            </w:r>
            <w:r w:rsidR="00826CB6">
              <w:rPr>
                <w:rFonts w:ascii="Times" w:hAnsi="Times" w:cs="Times New Roman"/>
              </w:rPr>
              <w:t>ania</w:t>
            </w:r>
            <w:r w:rsidR="00BD3DC6">
              <w:rPr>
                <w:rFonts w:ascii="Times" w:hAnsi="Times" w:cs="Times New Roman"/>
              </w:rPr>
              <w:t xml:space="preserve"> z samokształcenia: 3</w:t>
            </w:r>
            <w:r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</w:t>
            </w:r>
            <w:r w:rsidR="00BD3DC6">
              <w:rPr>
                <w:rFonts w:ascii="Times" w:hAnsi="Times" w:cs="Times New Roman"/>
              </w:rPr>
              <w:t>0,12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2A2426" w:rsidRPr="008C0B68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czytanie wskazanej</w:t>
            </w:r>
            <w:r w:rsidR="00BD3DC6">
              <w:rPr>
                <w:rFonts w:ascii="Times" w:hAnsi="Times" w:cs="Times New Roman"/>
              </w:rPr>
              <w:t xml:space="preserve"> literatury: 3</w:t>
            </w:r>
            <w:r>
              <w:rPr>
                <w:rFonts w:ascii="Times" w:hAnsi="Times" w:cs="Times New Roman"/>
              </w:rPr>
              <w:t xml:space="preserve"> godzin </w:t>
            </w:r>
            <w:r w:rsidR="00516132">
              <w:rPr>
                <w:rFonts w:ascii="Times" w:hAnsi="Times" w:cs="Times New Roman"/>
              </w:rPr>
              <w:t>(0,</w:t>
            </w:r>
            <w:r w:rsidR="00BD3DC6">
              <w:rPr>
                <w:rFonts w:ascii="Times" w:hAnsi="Times" w:cs="Times New Roman"/>
              </w:rPr>
              <w:t>1</w:t>
            </w:r>
            <w:r w:rsidR="00516132">
              <w:rPr>
                <w:rFonts w:ascii="Times" w:hAnsi="Times" w:cs="Times New Roman"/>
              </w:rPr>
              <w:t>2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BD3DC6">
              <w:rPr>
                <w:rFonts w:ascii="Times" w:hAnsi="Times" w:cs="Times New Roman"/>
              </w:rPr>
              <w:t>2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BD3DC6">
              <w:rPr>
                <w:rFonts w:ascii="Times" w:hAnsi="Times" w:cs="Times New Roman"/>
              </w:rPr>
              <w:t xml:space="preserve"> (0,08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</w:t>
            </w:r>
            <w:r w:rsidR="006B12BA">
              <w:rPr>
                <w:rFonts w:ascii="Times" w:hAnsi="Times" w:cs="Times New Roman"/>
              </w:rPr>
              <w:t xml:space="preserve">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BD3DC6">
              <w:rPr>
                <w:rFonts w:ascii="Times" w:hAnsi="Times" w:cs="Times New Roman"/>
              </w:rPr>
              <w:t>1+1</w:t>
            </w:r>
            <w:r w:rsidRPr="008C0B68">
              <w:rPr>
                <w:rFonts w:ascii="Times" w:hAnsi="Times" w:cs="Times New Roman"/>
              </w:rPr>
              <w:t xml:space="preserve"> </w:t>
            </w:r>
            <w:r w:rsidR="00BD3DC6">
              <w:rPr>
                <w:rFonts w:ascii="Times" w:hAnsi="Times" w:cs="Times New Roman"/>
              </w:rPr>
              <w:t>=2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BD3DC6">
              <w:rPr>
                <w:rFonts w:ascii="Times" w:hAnsi="Times" w:cs="Times New Roman"/>
              </w:rPr>
              <w:t>a (0,08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Łączny nakład pracy studenta wynosi </w:t>
            </w:r>
            <w:r w:rsidR="00BD3DC6">
              <w:rPr>
                <w:rFonts w:ascii="Times" w:hAnsi="Times" w:cs="Times New Roman"/>
              </w:rPr>
              <w:t>25</w:t>
            </w:r>
            <w:r w:rsidR="002A2426">
              <w:rPr>
                <w:rFonts w:ascii="Times" w:hAnsi="Times" w:cs="Times New Roman"/>
              </w:rPr>
              <w:t xml:space="preserve"> </w:t>
            </w:r>
            <w:r w:rsidRPr="008C0B68">
              <w:rPr>
                <w:rFonts w:ascii="Times" w:hAnsi="Times" w:cs="Times New Roman"/>
              </w:rPr>
              <w:t>godziny, co odpowi</w:t>
            </w:r>
            <w:r w:rsidRPr="008C0B68">
              <w:rPr>
                <w:rFonts w:ascii="Times" w:hAnsi="Times" w:cs="Times New Roman"/>
              </w:rPr>
              <w:t>a</w:t>
            </w:r>
            <w:r w:rsidRPr="008C0B68">
              <w:rPr>
                <w:rFonts w:ascii="Times" w:hAnsi="Times" w:cs="Times New Roman"/>
              </w:rPr>
              <w:t xml:space="preserve">da </w:t>
            </w:r>
            <w:r w:rsidR="00BD3DC6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 xml:space="preserve"> </w:t>
            </w:r>
            <w:r w:rsidR="00BD3DC6">
              <w:rPr>
                <w:rFonts w:ascii="Times" w:hAnsi="Times" w:cs="Times New Roman"/>
              </w:rPr>
              <w:t>punktowi</w:t>
            </w:r>
            <w:r w:rsidRPr="008C0B68">
              <w:rPr>
                <w:rFonts w:ascii="Times" w:hAnsi="Times" w:cs="Times New Roman"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 w:cs="Times New Roman"/>
                <w:iCs/>
              </w:rPr>
            </w:pPr>
          </w:p>
          <w:p w:rsid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3. Nakład pracy związany z p</w:t>
            </w:r>
            <w:r>
              <w:rPr>
                <w:rFonts w:ascii="Times" w:hAnsi="Times" w:cs="Times New Roman"/>
                <w:b/>
                <w:bCs/>
              </w:rPr>
              <w:t>rowadzonymi badaniami n</w:t>
            </w:r>
            <w:r>
              <w:rPr>
                <w:rFonts w:ascii="Times" w:hAnsi="Times" w:cs="Times New Roman"/>
                <w:b/>
                <w:bCs/>
              </w:rPr>
              <w:t>a</w:t>
            </w:r>
            <w:r>
              <w:rPr>
                <w:rFonts w:ascii="Times" w:hAnsi="Times" w:cs="Times New Roman"/>
                <w:b/>
                <w:bCs/>
              </w:rPr>
              <w:t>ukowymi – nie dotyczy</w:t>
            </w:r>
          </w:p>
          <w:p w:rsidR="00347CF6" w:rsidRP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  <w:sz w:val="14"/>
                <w:szCs w:val="14"/>
              </w:rPr>
            </w:pPr>
            <w:r w:rsidRPr="008C0B68">
              <w:rPr>
                <w:rFonts w:ascii="Times" w:hAnsi="Times" w:cs="Times New Roman"/>
                <w:b/>
                <w:bCs/>
                <w:iCs/>
              </w:rPr>
              <w:t>4.Czas wymagany do przygotowania się i do uczestnictwa w procesie oceniania: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6B12BA">
              <w:rPr>
                <w:rFonts w:ascii="Times" w:hAnsi="Times" w:cs="Times New Roman"/>
              </w:rPr>
              <w:t>1</w:t>
            </w:r>
            <w:r w:rsidRPr="008C0B68">
              <w:rPr>
                <w:rFonts w:ascii="Times" w:hAnsi="Times" w:cs="Times New Roman"/>
              </w:rPr>
              <w:t xml:space="preserve"> + 1= </w:t>
            </w:r>
            <w:r w:rsidR="006B12BA">
              <w:rPr>
                <w:rFonts w:ascii="Times" w:hAnsi="Times" w:cs="Times New Roman"/>
              </w:rPr>
              <w:t>2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  <w:r w:rsidRPr="008C0B68">
              <w:rPr>
                <w:rFonts w:ascii="Times" w:hAnsi="Times"/>
                <w:iCs/>
              </w:rPr>
              <w:t>Łączny nakład pracy studenta</w:t>
            </w:r>
            <w:r w:rsidRPr="008C0B68">
              <w:rPr>
                <w:rFonts w:ascii="Times" w:hAnsi="Times" w:cs="Times New Roman"/>
              </w:rPr>
              <w:t xml:space="preserve"> związany z </w:t>
            </w:r>
            <w:r w:rsidRPr="008C0B68">
              <w:rPr>
                <w:rFonts w:ascii="Times" w:hAnsi="Times" w:cs="Times New Roman"/>
                <w:iCs/>
              </w:rPr>
              <w:t xml:space="preserve">przygotowaniem się do uczestnictwa w procesie oceniania wynosi </w:t>
            </w:r>
            <w:r w:rsidR="006B12BA">
              <w:rPr>
                <w:rFonts w:ascii="Times" w:hAnsi="Times" w:cs="Times New Roman"/>
                <w:iCs/>
              </w:rPr>
              <w:t>2</w:t>
            </w:r>
            <w:r w:rsidRPr="008C0B68">
              <w:rPr>
                <w:rFonts w:ascii="Times" w:hAnsi="Times"/>
                <w:iCs/>
              </w:rPr>
              <w:t xml:space="preserve"> godziny, co odpowiada 0,</w:t>
            </w:r>
            <w:r w:rsidR="006B12BA">
              <w:rPr>
                <w:rFonts w:ascii="Times" w:hAnsi="Times"/>
                <w:iCs/>
              </w:rPr>
              <w:t>08</w:t>
            </w:r>
            <w:r w:rsidRPr="008C0B68">
              <w:rPr>
                <w:rFonts w:ascii="Times" w:hAnsi="Times"/>
                <w:iCs/>
              </w:rPr>
              <w:t xml:space="preserve"> punkt</w:t>
            </w:r>
            <w:r w:rsidR="002A2426">
              <w:rPr>
                <w:rFonts w:ascii="Times" w:hAnsi="Times"/>
                <w:iCs/>
              </w:rPr>
              <w:t>om</w:t>
            </w:r>
            <w:r w:rsidRPr="008C0B68">
              <w:rPr>
                <w:rFonts w:ascii="Times" w:hAnsi="Times"/>
                <w:iCs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</w:p>
          <w:p w:rsidR="00347CF6" w:rsidRDefault="00347CF6" w:rsidP="006B12BA">
            <w:pPr>
              <w:widowControl w:val="0"/>
              <w:jc w:val="both"/>
              <w:rPr>
                <w:rFonts w:ascii="Times" w:hAnsi="Times"/>
                <w:b/>
                <w:bCs/>
                <w:iCs/>
              </w:rPr>
            </w:pPr>
            <w:r w:rsidRPr="008C0B68">
              <w:rPr>
                <w:rFonts w:ascii="Times" w:hAnsi="Times"/>
                <w:b/>
                <w:bCs/>
                <w:iCs/>
              </w:rPr>
              <w:t xml:space="preserve">5.Bilans nakładu pracy studenta o charakterze </w:t>
            </w:r>
            <w:r>
              <w:rPr>
                <w:rFonts w:ascii="Times" w:hAnsi="Times"/>
                <w:b/>
                <w:bCs/>
                <w:iCs/>
              </w:rPr>
              <w:t>praktyc</w:t>
            </w:r>
            <w:r>
              <w:rPr>
                <w:rFonts w:ascii="Times" w:hAnsi="Times"/>
                <w:b/>
                <w:bCs/>
                <w:iCs/>
              </w:rPr>
              <w:t>z</w:t>
            </w:r>
            <w:r>
              <w:rPr>
                <w:rFonts w:ascii="Times" w:hAnsi="Times"/>
                <w:b/>
                <w:bCs/>
                <w:iCs/>
              </w:rPr>
              <w:t>nym</w:t>
            </w:r>
            <w:r w:rsidR="006B12BA">
              <w:rPr>
                <w:rFonts w:ascii="Times" w:hAnsi="Times"/>
                <w:b/>
                <w:bCs/>
                <w:iCs/>
              </w:rPr>
              <w:t>:</w:t>
            </w:r>
          </w:p>
          <w:p w:rsidR="006B12BA" w:rsidRDefault="006B12BA" w:rsidP="006B12BA">
            <w:pPr>
              <w:widowControl w:val="0"/>
              <w:jc w:val="both"/>
              <w:rPr>
                <w:rFonts w:ascii="Times" w:hAnsi="Times"/>
                <w:bCs/>
                <w:iCs/>
              </w:rPr>
            </w:pPr>
            <w:r w:rsidRPr="006B12BA">
              <w:rPr>
                <w:rFonts w:ascii="Times" w:hAnsi="Times"/>
                <w:bCs/>
                <w:iCs/>
              </w:rPr>
              <w:t>- samokształcenie: 3 godziny</w:t>
            </w:r>
          </w:p>
          <w:p w:rsidR="006B12BA" w:rsidRPr="006B12BA" w:rsidRDefault="006B12BA" w:rsidP="006B12BA">
            <w:pPr>
              <w:widowControl w:val="0"/>
              <w:jc w:val="both"/>
              <w:rPr>
                <w:rFonts w:ascii="Times" w:eastAsia="Calibri" w:hAnsi="Times" w:cs="Times New Roman"/>
                <w:i/>
              </w:rPr>
            </w:pPr>
            <w:r>
              <w:rPr>
                <w:rFonts w:ascii="Times" w:hAnsi="Times"/>
                <w:bCs/>
                <w:iCs/>
              </w:rPr>
              <w:t>Całkowity nakład pracy studenta o charakterze praktycznym wynosi 3 godziny, co stanowi 0,12 ECTS</w:t>
            </w:r>
          </w:p>
        </w:tc>
      </w:tr>
      <w:tr w:rsidR="00347CF6" w:rsidTr="00387900">
        <w:trPr>
          <w:trHeight w:val="4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wiedza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2A2426" w:rsidRDefault="00387900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2A2426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347CF6" w:rsidRDefault="00387900" w:rsidP="00387900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W1:</w:t>
            </w:r>
            <w:r>
              <w:t xml:space="preserve"> zna uwarunkowania zachowań indywidualnych osób zdrowych i chorych K_W13</w:t>
            </w:r>
          </w:p>
          <w:p w:rsidR="00387900" w:rsidRDefault="00387900" w:rsidP="00387900">
            <w:pPr>
              <w:jc w:val="both"/>
            </w:pPr>
            <w:r>
              <w:t>W2: opisuje uwarunkowania zachowań zdrowia i choroby K_W15</w:t>
            </w:r>
          </w:p>
          <w:p w:rsidR="00387900" w:rsidRDefault="00387900" w:rsidP="00387900">
            <w:pPr>
              <w:jc w:val="both"/>
            </w:pPr>
            <w:r>
              <w:t>W3: charakteryzuje elementy zdrowego stylu życia K_W17</w:t>
            </w:r>
          </w:p>
          <w:p w:rsidR="00387900" w:rsidRDefault="00387900" w:rsidP="00387900">
            <w:pPr>
              <w:jc w:val="both"/>
            </w:pPr>
            <w:r>
              <w:t>W4: wymienia zadania i cele promocji zdrowia i edukacji zdrowotnej, czynniki determinujące zdrowie oraz aktualne problemy zdrowotne ludności w Polsce K_W26</w:t>
            </w:r>
          </w:p>
          <w:p w:rsidR="00387900" w:rsidRDefault="00387900" w:rsidP="00387900">
            <w:pPr>
              <w:jc w:val="both"/>
            </w:pPr>
            <w:r>
              <w:t>W5: opisuje znaczenia promocji zdrowia i zdrowego stylu ż</w:t>
            </w:r>
            <w:r>
              <w:t>y</w:t>
            </w:r>
            <w:r>
              <w:t>cia w profilaktyce chorób społecznych K_W29</w:t>
            </w:r>
          </w:p>
          <w:p w:rsidR="00387900" w:rsidRPr="00516132" w:rsidRDefault="00387900" w:rsidP="00387900">
            <w:pPr>
              <w:jc w:val="both"/>
            </w:pPr>
            <w:r>
              <w:t>W6: charakteryzuje zasady promocji zdrowia opartej na fa</w:t>
            </w:r>
            <w:r>
              <w:t>k</w:t>
            </w:r>
            <w:r>
              <w:t>tach K_W33</w:t>
            </w:r>
          </w:p>
        </w:tc>
      </w:tr>
      <w:tr w:rsidR="00347CF6" w:rsidTr="003C214D">
        <w:trPr>
          <w:trHeight w:val="89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>Student potrafi:</w:t>
            </w:r>
          </w:p>
          <w:p w:rsidR="00347CF6" w:rsidRDefault="00387900" w:rsidP="00516132">
            <w:pPr>
              <w:jc w:val="both"/>
            </w:pPr>
            <w:r>
              <w:t>U1: Udzielić porady zdrowotnej dotyczące stylu życia K_U02</w:t>
            </w:r>
          </w:p>
          <w:p w:rsidR="003C214D" w:rsidRPr="00516132" w:rsidRDefault="003C214D" w:rsidP="00516132">
            <w:pPr>
              <w:jc w:val="both"/>
            </w:pPr>
            <w:r>
              <w:t>U2: Przygotowuje materiały edukacyjne dla pacjenta K_U06</w:t>
            </w:r>
          </w:p>
        </w:tc>
      </w:tr>
      <w:tr w:rsidR="00347CF6" w:rsidTr="003C214D">
        <w:trPr>
          <w:trHeight w:val="167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C214D" w:rsidP="00516132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516132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3C214D" w:rsidRDefault="00347CF6" w:rsidP="003C214D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K1: </w:t>
            </w:r>
            <w:r w:rsidR="003C214D">
              <w:t>Posiada świadomość własnych ograniczeń i wie kiedy zwrócić się do innych specjalistów K_K01</w:t>
            </w:r>
          </w:p>
          <w:p w:rsidR="00347CF6" w:rsidRDefault="003C214D" w:rsidP="00516132">
            <w:pPr>
              <w:jc w:val="both"/>
            </w:pPr>
            <w:r>
              <w:t>K2: Stawia dobro pacjenta oraz grup społecznych na pier</w:t>
            </w:r>
            <w:r>
              <w:t>w</w:t>
            </w:r>
            <w:r>
              <w:t>szym miejscu i okazuje szacunek wobec pacjenta (klienta) i grup społecznych K_K03</w:t>
            </w:r>
          </w:p>
        </w:tc>
      </w:tr>
      <w:tr w:rsidR="00347CF6" w:rsidTr="00516132">
        <w:trPr>
          <w:trHeight w:val="78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 wykład informacyjny, metody służące prezentacji treści</w:t>
            </w:r>
          </w:p>
          <w:p w:rsidR="00347CF6" w:rsidRPr="00516132" w:rsidRDefault="003C214D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Samokształcenie: praca z książką, analiza przypadku</w:t>
            </w:r>
          </w:p>
        </w:tc>
      </w:tr>
      <w:tr w:rsidR="00347CF6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Brak. </w:t>
            </w:r>
          </w:p>
        </w:tc>
      </w:tr>
      <w:tr w:rsidR="00347CF6" w:rsidTr="003C214D">
        <w:trPr>
          <w:trHeight w:val="135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Skr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cony</w:t>
            </w:r>
            <w:proofErr w:type="spellEnd"/>
            <w:r>
              <w:rPr>
                <w:rFonts w:ascii="Times New Roman" w:hAnsi="Times New Roman"/>
              </w:rPr>
              <w:t xml:space="preserve">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Przedmiot dostarcza wiedzę z zakresu szeroko rozumianej</w:t>
            </w:r>
          </w:p>
          <w:p w:rsidR="00347CF6" w:rsidRDefault="00347CF6" w:rsidP="003C214D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promocji zdrowia, ze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szczeg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lnym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uwzględnieniem treści dotycz</w:t>
            </w:r>
            <w:r>
              <w:rPr>
                <w:rFonts w:ascii="Times" w:hAnsi="Times"/>
                <w:sz w:val="22"/>
                <w:szCs w:val="22"/>
              </w:rPr>
              <w:t>ą</w:t>
            </w:r>
            <w:r>
              <w:rPr>
                <w:rFonts w:ascii="Times" w:hAnsi="Times"/>
                <w:sz w:val="22"/>
                <w:szCs w:val="22"/>
              </w:rPr>
              <w:t>cych edukacji zdrowotnej w pracy z czł</w:t>
            </w:r>
            <w:r w:rsidR="003C214D">
              <w:rPr>
                <w:rFonts w:ascii="Times" w:hAnsi="Times"/>
                <w:sz w:val="22"/>
                <w:szCs w:val="22"/>
              </w:rPr>
              <w:t xml:space="preserve">owiekiem zdrowym i </w:t>
            </w:r>
            <w:r>
              <w:rPr>
                <w:rFonts w:ascii="Times" w:hAnsi="Times"/>
                <w:sz w:val="22"/>
                <w:szCs w:val="22"/>
              </w:rPr>
              <w:t xml:space="preserve"> ch</w:t>
            </w:r>
            <w:r>
              <w:rPr>
                <w:rFonts w:ascii="Times" w:hAnsi="Times"/>
                <w:sz w:val="22"/>
                <w:szCs w:val="22"/>
              </w:rPr>
              <w:t>o</w:t>
            </w:r>
            <w:r>
              <w:rPr>
                <w:rFonts w:ascii="Times" w:hAnsi="Times"/>
                <w:sz w:val="22"/>
                <w:szCs w:val="22"/>
              </w:rPr>
              <w:t xml:space="preserve">rym. </w:t>
            </w:r>
          </w:p>
        </w:tc>
      </w:tr>
      <w:tr w:rsidR="00347CF6" w:rsidTr="003C214D">
        <w:trPr>
          <w:trHeight w:val="1534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C214D" w:rsidP="003C214D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Przedmiot Promocja zdrowi i edukacja zdrowotna ma na celu prz</w:t>
            </w:r>
            <w:r>
              <w:rPr>
                <w:rFonts w:ascii="Times" w:hAnsi="Times"/>
                <w:sz w:val="22"/>
                <w:szCs w:val="22"/>
              </w:rPr>
              <w:t>y</w:t>
            </w:r>
            <w:r>
              <w:rPr>
                <w:rFonts w:ascii="Times" w:hAnsi="Times"/>
                <w:sz w:val="22"/>
                <w:szCs w:val="22"/>
              </w:rPr>
              <w:t>gotować studenta do prowadzenia szeroko rozumianej promocji zdrowi i edukacji zdrowotnej poprzez przekazanie wiedzy i umieję</w:t>
            </w:r>
            <w:r>
              <w:rPr>
                <w:rFonts w:ascii="Times" w:hAnsi="Times"/>
                <w:sz w:val="22"/>
                <w:szCs w:val="22"/>
              </w:rPr>
              <w:t>t</w:t>
            </w:r>
            <w:r>
              <w:rPr>
                <w:rFonts w:ascii="Times" w:hAnsi="Times"/>
                <w:sz w:val="22"/>
                <w:szCs w:val="22"/>
              </w:rPr>
              <w:t xml:space="preserve">ności na temat chorób cywilizacyjnych, zasad edukacji pacjenta oraz promowania zdrowego stylu życia wśród jednostek i w społeczności lokalnej. </w:t>
            </w:r>
            <w:r w:rsidR="00347CF6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347CF6">
        <w:trPr>
          <w:trHeight w:val="29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 Andruszkiewicz A. Banaszkiewicz M.: Promocja Zdrowia, W</w:t>
            </w:r>
            <w:r>
              <w:rPr>
                <w:rFonts w:ascii="Times" w:hAnsi="Times"/>
                <w:sz w:val="22"/>
                <w:szCs w:val="22"/>
              </w:rPr>
              <w:t>y</w:t>
            </w:r>
            <w:r>
              <w:rPr>
                <w:rFonts w:ascii="Times" w:hAnsi="Times"/>
                <w:sz w:val="22"/>
                <w:szCs w:val="22"/>
              </w:rPr>
              <w:t xml:space="preserve">dawnictwo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Czelej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, Lublin 2008 </w:t>
            </w:r>
          </w:p>
          <w:p w:rsidR="00347CF6" w:rsidRDefault="00347CF6" w:rsidP="00347CF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2. Kubica A, Ratajska A, Sinkiewicz W 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. Przyczyny złej współpracy lekarz–pacjent w terapii przewlekł</w:t>
            </w:r>
            <w:r>
              <w:rPr>
                <w:rFonts w:ascii="Times" w:hAnsi="Times"/>
                <w:sz w:val="22"/>
                <w:szCs w:val="22"/>
                <w:lang w:val="it-IT"/>
              </w:rPr>
              <w:t>ej. Folia Cardiologica Excerpta 2010;5(2):78-83.</w:t>
            </w:r>
          </w:p>
          <w:p w:rsidR="00347CF6" w:rsidRDefault="00347CF6" w:rsidP="00347CF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3. Ratajska A, Kubica A. Co leży u podłoża złej współpracy lekarz-pacjent? - spojrzenie psychologa. Folia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Cardiologica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Excerpta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2010;5(2):84-87.</w:t>
            </w:r>
          </w:p>
          <w:p w:rsidR="00347CF6" w:rsidRDefault="00347CF6" w:rsidP="00347CF6">
            <w:r>
              <w:rPr>
                <w:rFonts w:ascii="Times" w:hAnsi="Times"/>
                <w:sz w:val="22"/>
                <w:szCs w:val="22"/>
              </w:rPr>
              <w:t xml:space="preserve">4. Kubica A,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Grześk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G, Sinkiewicz W. 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.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Compliance, concor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ance, adherence w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przewlekłej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terapii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. Folia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Cardiologica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Excerpta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2010;5(2):54-57</w:t>
            </w:r>
          </w:p>
        </w:tc>
      </w:tr>
      <w:tr w:rsidR="00347CF6" w:rsidTr="00826CB6">
        <w:trPr>
          <w:trHeight w:val="317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</w:t>
            </w:r>
            <w:r w:rsidR="00826CB6">
              <w:rPr>
                <w:rFonts w:ascii="Times" w:hAnsi="Times"/>
              </w:rPr>
              <w:t xml:space="preserve"> (15 pytań)</w:t>
            </w:r>
            <w:r>
              <w:rPr>
                <w:rFonts w:ascii="Times" w:hAnsi="Times"/>
              </w:rPr>
              <w:t>. Student otrzymuje zaliczenie gdy</w:t>
            </w:r>
            <w:r w:rsidR="00A175BD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</w:t>
            </w:r>
            <w:r w:rsidR="00826CB6">
              <w:rPr>
                <w:rFonts w:ascii="Times" w:hAnsi="Times"/>
              </w:rPr>
              <w:t xml:space="preserve"> (9 pkt)</w:t>
            </w:r>
            <w:r>
              <w:rPr>
                <w:rFonts w:ascii="Times" w:hAnsi="Times"/>
              </w:rPr>
              <w:t>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Test pisemny –  </w:t>
            </w:r>
            <w:r w:rsidRPr="004C0DD5">
              <w:rPr>
                <w:rFonts w:ascii="Times" w:hAnsi="Times"/>
              </w:rPr>
              <w:t xml:space="preserve">W1, W2, W3. W4, </w:t>
            </w:r>
            <w:r w:rsidR="009C6A8B">
              <w:rPr>
                <w:rFonts w:ascii="Times" w:hAnsi="Times"/>
              </w:rPr>
              <w:t xml:space="preserve">W5, </w:t>
            </w:r>
            <w:r w:rsidR="003C214D">
              <w:rPr>
                <w:rFonts w:ascii="Times" w:hAnsi="Times"/>
              </w:rPr>
              <w:t>W6</w:t>
            </w:r>
          </w:p>
          <w:p w:rsidR="00347CF6" w:rsidRDefault="003C214D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Samokształcenie i prezentacja </w:t>
            </w:r>
            <w:r w:rsidR="00347CF6">
              <w:rPr>
                <w:rFonts w:ascii="Times" w:hAnsi="Times"/>
              </w:rPr>
              <w:t xml:space="preserve"> – </w:t>
            </w:r>
            <w:r>
              <w:rPr>
                <w:rFonts w:ascii="Times" w:hAnsi="Times"/>
              </w:rPr>
              <w:t>U1, U2</w:t>
            </w:r>
          </w:p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Aktywność i uczestnictwo w zajęciach –K1, K2, K3. </w:t>
            </w:r>
          </w:p>
        </w:tc>
      </w:tr>
      <w:tr w:rsidR="00347CF6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dotyczy </w:t>
            </w:r>
          </w:p>
        </w:tc>
      </w:tr>
    </w:tbl>
    <w:p w:rsidR="006821DF" w:rsidRDefault="006821DF">
      <w:pPr>
        <w:pStyle w:val="Domylnie"/>
        <w:widowControl w:val="0"/>
        <w:spacing w:before="28" w:after="28" w:line="240" w:lineRule="auto"/>
        <w:ind w:left="422" w:hanging="422"/>
      </w:pPr>
    </w:p>
    <w:p w:rsidR="006821DF" w:rsidRDefault="006821DF">
      <w:pPr>
        <w:pStyle w:val="Domylnie"/>
        <w:widowControl w:val="0"/>
        <w:spacing w:before="28" w:after="28" w:line="240" w:lineRule="auto"/>
        <w:ind w:left="314" w:hanging="314"/>
      </w:pPr>
    </w:p>
    <w:p w:rsidR="006821DF" w:rsidRDefault="006821DF">
      <w:pPr>
        <w:pStyle w:val="Domylnie"/>
        <w:widowControl w:val="0"/>
        <w:spacing w:before="28" w:after="28" w:line="240" w:lineRule="auto"/>
        <w:ind w:left="206" w:hanging="206"/>
      </w:pPr>
    </w:p>
    <w:p w:rsidR="006821DF" w:rsidRDefault="006821DF">
      <w:pPr>
        <w:pStyle w:val="Domylnie"/>
        <w:widowControl w:val="0"/>
        <w:spacing w:before="28" w:after="28" w:line="240" w:lineRule="auto"/>
        <w:ind w:left="98" w:hanging="98"/>
        <w:jc w:val="both"/>
      </w:pPr>
    </w:p>
    <w:p w:rsidR="006821DF" w:rsidRDefault="006821DF">
      <w:pPr>
        <w:pStyle w:val="Domylnie"/>
        <w:spacing w:after="120" w:line="100" w:lineRule="atLeast"/>
        <w:ind w:left="1440"/>
        <w:jc w:val="both"/>
      </w:pPr>
    </w:p>
    <w:p w:rsidR="006821DF" w:rsidRDefault="00933300">
      <w:pPr>
        <w:pStyle w:val="Domylnie"/>
        <w:numPr>
          <w:ilvl w:val="0"/>
          <w:numId w:val="5"/>
        </w:numPr>
        <w:spacing w:after="120" w:line="100" w:lineRule="atLeast"/>
        <w:jc w:val="both"/>
      </w:pPr>
      <w:r>
        <w:rPr>
          <w:rFonts w:ascii="Times New Roman" w:hAnsi="Times New Roman"/>
          <w:b/>
          <w:bCs/>
        </w:rPr>
        <w:t xml:space="preserve">Opis przedmiotu i zajęć cyklu </w:t>
      </w:r>
    </w:p>
    <w:p w:rsidR="006821DF" w:rsidRDefault="006821DF">
      <w:pPr>
        <w:pStyle w:val="Domylnie"/>
        <w:spacing w:after="0" w:line="100" w:lineRule="atLeast"/>
        <w:ind w:left="1080"/>
        <w:jc w:val="both"/>
      </w:pPr>
    </w:p>
    <w:tbl>
      <w:tblPr>
        <w:tblStyle w:val="TableNormal"/>
        <w:tblW w:w="9064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5889"/>
      </w:tblGrid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Cykl dydaktyczny,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rym przedmiot jest realizowany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Semestr zimowy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 przedmiotu w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Zaliczenie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Forma(y) i liczba godzin zajęć oraz sposoby ich zaliczenia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Wykład – </w:t>
            </w:r>
            <w:r w:rsidR="006B12BA">
              <w:rPr>
                <w:rFonts w:ascii="Times" w:hAnsi="Times"/>
              </w:rPr>
              <w:t>12</w:t>
            </w:r>
            <w:r>
              <w:rPr>
                <w:rFonts w:ascii="Times" w:hAnsi="Times"/>
              </w:rPr>
              <w:t>h</w:t>
            </w:r>
          </w:p>
          <w:p w:rsidR="006821DF" w:rsidRDefault="00826CB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" w:hAnsi="Times"/>
              </w:rPr>
              <w:t>Samokształćenie</w:t>
            </w:r>
            <w:proofErr w:type="spellEnd"/>
            <w:r w:rsidR="00933300">
              <w:rPr>
                <w:rFonts w:ascii="Times" w:hAnsi="Times"/>
              </w:rPr>
              <w:t xml:space="preserve"> – </w:t>
            </w:r>
            <w:r w:rsidR="006B12BA">
              <w:rPr>
                <w:rFonts w:ascii="Times" w:hAnsi="Times"/>
              </w:rPr>
              <w:t>3</w:t>
            </w:r>
            <w:r w:rsidR="00933300">
              <w:rPr>
                <w:rFonts w:ascii="Times" w:hAnsi="Times"/>
              </w:rPr>
              <w:t>h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koordynatora/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przedmiotu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</w:tc>
      </w:tr>
      <w:tr w:rsidR="006821DF" w:rsidTr="006B12BA">
        <w:trPr>
          <w:trHeight w:val="8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prowadzących grupy zajęciowe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Piotr Michalski</w:t>
            </w:r>
          </w:p>
          <w:p w:rsidR="006B12BA" w:rsidRPr="006B12BA" w:rsidRDefault="0093330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Agata </w:t>
            </w:r>
            <w:proofErr w:type="spellStart"/>
            <w:r>
              <w:rPr>
                <w:rFonts w:ascii="Times" w:hAnsi="Times"/>
              </w:rPr>
              <w:t>Kosobucka</w:t>
            </w:r>
            <w:r w:rsidR="00BF12EF">
              <w:rPr>
                <w:rFonts w:ascii="Times" w:hAnsi="Times"/>
              </w:rPr>
              <w:t>-Ozdoba</w:t>
            </w:r>
            <w:proofErr w:type="spellEnd"/>
          </w:p>
          <w:p w:rsidR="006821DF" w:rsidRPr="009C6A8B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</w:tc>
      </w:tr>
      <w:tr w:rsidR="006821DF">
        <w:trPr>
          <w:trHeight w:val="5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Atrybut (charakter)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Grupy zajęciowe z opisem i limitem miejsc w grupach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Wykład – cały rocznik</w:t>
            </w:r>
          </w:p>
          <w:p w:rsidR="006821DF" w:rsidRDefault="006821DF"/>
        </w:tc>
      </w:tr>
      <w:tr w:rsidR="006821DF">
        <w:trPr>
          <w:trHeight w:val="59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Terminy i miejsca odbywania zajęć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Wykłady – za pośrednictwem kształcenia na odległość</w:t>
            </w:r>
            <w:r w:rsidR="00826CB6">
              <w:rPr>
                <w:rFonts w:ascii="Times" w:hAnsi="Times"/>
              </w:rPr>
              <w:t xml:space="preserve"> w wyznaczonych w rozkładach zajęć terminach</w:t>
            </w:r>
          </w:p>
          <w:p w:rsidR="006821DF" w:rsidRDefault="006821DF"/>
        </w:tc>
      </w:tr>
      <w:tr w:rsidR="006821DF">
        <w:trPr>
          <w:trHeight w:val="10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Liczba godzin zajęć prowadzonych z wykorzystaniem metod i technik kształcenia na odległość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12</w:t>
            </w:r>
            <w:r w:rsidR="009C6A8B">
              <w:rPr>
                <w:rFonts w:ascii="Times" w:hAnsi="Times"/>
              </w:rPr>
              <w:t xml:space="preserve"> godzin</w:t>
            </w:r>
            <w:r w:rsidR="00933300" w:rsidRPr="004C0DD5">
              <w:rPr>
                <w:rFonts w:ascii="Times" w:hAnsi="Times"/>
              </w:rPr>
              <w:t xml:space="preserve"> </w:t>
            </w:r>
            <w:r w:rsidR="00BF12EF">
              <w:rPr>
                <w:rFonts w:ascii="Times" w:hAnsi="Times"/>
              </w:rPr>
              <w:t>-0,48 pkt.ECTS</w:t>
            </w:r>
            <w:bookmarkStart w:id="0" w:name="_GoBack"/>
            <w:bookmarkEnd w:id="0"/>
          </w:p>
        </w:tc>
      </w:tr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Strona www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 </w:t>
            </w:r>
            <w:r w:rsidR="00933300">
              <w:rPr>
                <w:rFonts w:ascii="Times" w:hAnsi="Times"/>
              </w:rPr>
              <w:t>moodle.umk.pl/</w:t>
            </w:r>
            <w:proofErr w:type="spellStart"/>
            <w:r w:rsidR="00933300">
              <w:rPr>
                <w:rFonts w:ascii="Times" w:hAnsi="Times"/>
              </w:rPr>
              <w:t>wnoz</w:t>
            </w:r>
            <w:proofErr w:type="spellEnd"/>
          </w:p>
        </w:tc>
      </w:tr>
      <w:tr w:rsidR="006821DF">
        <w:trPr>
          <w:trHeight w:val="108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Efekty kształcenia, zdefiniowane dla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2BA" w:rsidRDefault="0093330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Wykł</w:t>
            </w:r>
            <w:r w:rsidRPr="004C0DD5">
              <w:rPr>
                <w:rFonts w:ascii="Times" w:hAnsi="Times"/>
              </w:rPr>
              <w:t>ad: W1, W2, W3</w:t>
            </w:r>
            <w:r w:rsidR="009C6A8B">
              <w:rPr>
                <w:rFonts w:ascii="Times" w:hAnsi="Times"/>
              </w:rPr>
              <w:t>, W4, W5</w:t>
            </w:r>
            <w:r w:rsidR="006B12BA">
              <w:rPr>
                <w:rFonts w:ascii="Times" w:hAnsi="Times"/>
              </w:rPr>
              <w:t>, W6</w:t>
            </w:r>
          </w:p>
          <w:p w:rsidR="006821DF" w:rsidRPr="006B12BA" w:rsidRDefault="006B12BA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Samokształcenie</w:t>
            </w:r>
            <w:r w:rsidR="00933300">
              <w:rPr>
                <w:rFonts w:ascii="Times" w:hAnsi="Times"/>
              </w:rPr>
              <w:t xml:space="preserve">: </w:t>
            </w:r>
            <w:r>
              <w:rPr>
                <w:rFonts w:ascii="Times" w:hAnsi="Times"/>
              </w:rPr>
              <w:t>U1, U2, K1, K2</w:t>
            </w:r>
          </w:p>
        </w:tc>
      </w:tr>
      <w:tr w:rsidR="006821DF">
        <w:trPr>
          <w:trHeight w:val="57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>Metody i kryteria oceniania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Wykład: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wykł</w:t>
            </w:r>
            <w:r w:rsidR="006B12BA">
              <w:rPr>
                <w:rFonts w:ascii="Times" w:hAnsi="Times"/>
              </w:rPr>
              <w:t>adu (zaliczenie</w:t>
            </w:r>
            <w:r>
              <w:rPr>
                <w:rFonts w:ascii="Times" w:hAnsi="Times"/>
              </w:rPr>
              <w:t>) jest 100% obecność na wykładach.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C6A8B" w:rsidRDefault="006B12BA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Samokształcenie</w:t>
            </w:r>
            <w:r w:rsidR="009C6A8B">
              <w:rPr>
                <w:rFonts w:ascii="Times" w:hAnsi="Times"/>
                <w:b/>
                <w:bCs/>
              </w:rPr>
              <w:t>:</w:t>
            </w:r>
          </w:p>
          <w:p w:rsidR="009C6A8B" w:rsidRDefault="00A175BD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samokształcenia</w:t>
            </w:r>
            <w:r w:rsidR="006B12BA">
              <w:rPr>
                <w:rFonts w:ascii="Times" w:hAnsi="Times"/>
              </w:rPr>
              <w:t xml:space="preserve"> jest wykonanie i przedstawienie pracy zaliczeniowej</w:t>
            </w:r>
            <w:r w:rsidR="00826CB6">
              <w:rPr>
                <w:rFonts w:ascii="Times" w:hAnsi="Times"/>
              </w:rPr>
              <w:t>.</w:t>
            </w:r>
          </w:p>
          <w:p w:rsidR="006B12BA" w:rsidRDefault="006B12BA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6B12BA" w:rsidRDefault="006B12BA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Kryteria oceny pracy zaliczeniowej: </w:t>
            </w:r>
          </w:p>
          <w:p w:rsidR="006B12BA" w:rsidRPr="00EC0B0F" w:rsidRDefault="006B12BA" w:rsidP="006B12B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6B12BA" w:rsidRPr="006B12BA" w:rsidRDefault="006B12BA" w:rsidP="006B12B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C0B0F">
              <w:rPr>
                <w:rFonts w:eastAsia="Calibri" w:cs="Times New Roman"/>
              </w:rPr>
              <w:t>1. Zgodność tematu z treścią 0-2pkt.</w:t>
            </w:r>
          </w:p>
          <w:p w:rsidR="006B12BA" w:rsidRPr="00EC0B0F" w:rsidRDefault="006B12BA" w:rsidP="006B12B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C0B0F">
              <w:rPr>
                <w:rFonts w:eastAsia="Calibri" w:cs="Times New Roman"/>
              </w:rPr>
              <w:t>2. Zaprezentowanie zgromadzonego materiału 0-2pkt</w:t>
            </w:r>
          </w:p>
          <w:p w:rsidR="006B12BA" w:rsidRPr="00EC0B0F" w:rsidRDefault="006B12BA" w:rsidP="006B12B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EC0B0F">
              <w:rPr>
                <w:rFonts w:eastAsia="Calibri" w:cs="Times New Roman"/>
              </w:rPr>
              <w:t>3. Wykorzystanie wyników badań naukowych w przyg</w:t>
            </w:r>
            <w:r w:rsidRPr="00EC0B0F">
              <w:rPr>
                <w:rFonts w:eastAsia="Calibri" w:cs="Times New Roman"/>
              </w:rPr>
              <w:t>o</w:t>
            </w:r>
            <w:r w:rsidRPr="00EC0B0F">
              <w:rPr>
                <w:rFonts w:eastAsia="Calibri" w:cs="Times New Roman"/>
              </w:rPr>
              <w:t>towanym opracowaniu 0-4pkt</w:t>
            </w:r>
          </w:p>
          <w:p w:rsidR="006B12BA" w:rsidRDefault="00A175BD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 New Roman" w:hAnsi="Times New Roman" w:cs="Times New Roman"/>
              </w:rPr>
              <w:t>(Zaliczenie od 5 pkt)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</w:t>
            </w:r>
            <w:r w:rsidR="006B12BA">
              <w:rPr>
                <w:rFonts w:ascii="Times" w:hAnsi="Times"/>
              </w:rPr>
              <w:t xml:space="preserve"> pozytywne zaliczenie samokształcenia oraz pozytywny wynik testu zaliczeniowego</w:t>
            </w:r>
            <w:r w:rsidR="00826CB6">
              <w:rPr>
                <w:rFonts w:ascii="Times" w:hAnsi="Times"/>
              </w:rPr>
              <w:t xml:space="preserve"> (15 pytań)</w:t>
            </w:r>
            <w:r>
              <w:rPr>
                <w:rFonts w:ascii="Times" w:hAnsi="Times"/>
              </w:rPr>
              <w:t>. Student otrzymuje zaliczenie gdy</w:t>
            </w:r>
            <w:r w:rsidR="00826CB6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</w:t>
            </w:r>
            <w:r w:rsidR="00826CB6">
              <w:rPr>
                <w:rFonts w:ascii="Times" w:hAnsi="Times"/>
              </w:rPr>
              <w:t xml:space="preserve"> (9pkt)</w:t>
            </w:r>
            <w:r>
              <w:rPr>
                <w:rFonts w:ascii="Times" w:hAnsi="Times"/>
              </w:rPr>
              <w:t>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</w:t>
            </w:r>
            <w:r w:rsidR="006B12BA">
              <w:rPr>
                <w:rFonts w:ascii="Times" w:hAnsi="Times"/>
              </w:rPr>
              <w:t xml:space="preserve"> braku</w:t>
            </w:r>
            <w:r>
              <w:rPr>
                <w:rFonts w:ascii="Times" w:hAnsi="Times"/>
              </w:rPr>
              <w:t xml:space="preserve"> uzyskania</w:t>
            </w:r>
            <w:r w:rsidR="006B12BA">
              <w:rPr>
                <w:rFonts w:ascii="Times" w:hAnsi="Times"/>
              </w:rPr>
              <w:t xml:space="preserve"> zaliczenia</w:t>
            </w:r>
            <w:r>
              <w:rPr>
                <w:rFonts w:ascii="Times" w:hAnsi="Times"/>
              </w:rPr>
              <w:t xml:space="preserve"> studentowi przysługuje prawo do drugiego terminu zaliczenia.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Test pisemny –  </w:t>
            </w:r>
            <w:r w:rsidRPr="004C0DD5">
              <w:rPr>
                <w:rFonts w:ascii="Times" w:hAnsi="Times"/>
              </w:rPr>
              <w:t xml:space="preserve">W1, W2, W3. W4, </w:t>
            </w:r>
            <w:r>
              <w:rPr>
                <w:rFonts w:ascii="Times" w:hAnsi="Times"/>
              </w:rPr>
              <w:t xml:space="preserve">W5, </w:t>
            </w:r>
            <w:r w:rsidR="006B12BA">
              <w:rPr>
                <w:rFonts w:ascii="Times" w:hAnsi="Times"/>
              </w:rPr>
              <w:t>W6</w:t>
            </w:r>
          </w:p>
          <w:p w:rsidR="006821DF" w:rsidRPr="009C6A8B" w:rsidRDefault="006B12BA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Samokształcenie </w:t>
            </w:r>
            <w:r w:rsidR="009C6A8B">
              <w:rPr>
                <w:rFonts w:ascii="Times" w:hAnsi="Times"/>
              </w:rPr>
              <w:t xml:space="preserve">– </w:t>
            </w:r>
            <w:r>
              <w:rPr>
                <w:rFonts w:ascii="Times" w:hAnsi="Times"/>
              </w:rPr>
              <w:t>U1, U2, K1, K2</w:t>
            </w:r>
          </w:p>
        </w:tc>
      </w:tr>
      <w:tr w:rsidR="006821DF" w:rsidTr="00826CB6">
        <w:trPr>
          <w:trHeight w:val="3157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r>
              <w:t xml:space="preserve">Wykłady: </w:t>
            </w:r>
          </w:p>
          <w:p w:rsidR="006B12BA" w:rsidRDefault="00A175BD">
            <w:r>
              <w:t xml:space="preserve">1. Zdrowie, modele zdrowia, promocja zdrowia. </w:t>
            </w:r>
          </w:p>
          <w:p w:rsidR="00A175BD" w:rsidRDefault="00A175BD">
            <w:r>
              <w:t xml:space="preserve">2. Profilaktyka zdrowotna i zasady budowania programów zdrowotnych. </w:t>
            </w:r>
          </w:p>
          <w:p w:rsidR="00A175BD" w:rsidRDefault="00A175BD">
            <w:r>
              <w:t xml:space="preserve">3. Komunikacja w edukacji zdrowotnej i promocji zdrowia. </w:t>
            </w:r>
          </w:p>
          <w:p w:rsidR="00A175BD" w:rsidRDefault="00A175BD">
            <w:r>
              <w:t xml:space="preserve">4. Edukacja zdrowotna w pracy promotora zdrowia. </w:t>
            </w:r>
          </w:p>
          <w:p w:rsidR="00A175BD" w:rsidRDefault="00A175BD">
            <w:r>
              <w:t xml:space="preserve">5. Promocja zdrowia w środowisku lokalnym. </w:t>
            </w:r>
          </w:p>
          <w:p w:rsidR="00A175BD" w:rsidRDefault="00A175BD"/>
          <w:p w:rsidR="00A175BD" w:rsidRDefault="00A175BD">
            <w:r>
              <w:t>Samokształcenie:</w:t>
            </w:r>
          </w:p>
          <w:p w:rsidR="00A175BD" w:rsidRDefault="00A175BD">
            <w:r>
              <w:t xml:space="preserve">1. Problemy zdrowotne ludności w Polsce i na świecie oraz sposoby zapobiegania chorobom cywilizacyjnym.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</w:tbl>
    <w:p w:rsidR="006821DF" w:rsidRDefault="006821DF" w:rsidP="009C6A8B">
      <w:pPr>
        <w:pStyle w:val="Domylnie"/>
        <w:widowControl w:val="0"/>
        <w:spacing w:after="0" w:line="240" w:lineRule="auto"/>
      </w:pPr>
    </w:p>
    <w:sectPr w:rsidR="006821DF">
      <w:headerReference w:type="default" r:id="rId8"/>
      <w:footerReference w:type="default" r:id="rId9"/>
      <w:pgSz w:w="11900" w:h="16840"/>
      <w:pgMar w:top="993" w:right="1418" w:bottom="766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64" w:rsidRDefault="008D5D64">
      <w:r>
        <w:separator/>
      </w:r>
    </w:p>
  </w:endnote>
  <w:endnote w:type="continuationSeparator" w:id="0">
    <w:p w:rsidR="008D5D64" w:rsidRDefault="008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933300">
    <w:r>
      <w:fldChar w:fldCharType="begin"/>
    </w:r>
    <w:r>
      <w:instrText xml:space="preserve"> PAGE </w:instrText>
    </w:r>
    <w:r>
      <w:fldChar w:fldCharType="separate"/>
    </w:r>
    <w:r w:rsidR="00BF12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64" w:rsidRDefault="008D5D64">
      <w:r>
        <w:separator/>
      </w:r>
    </w:p>
  </w:footnote>
  <w:footnote w:type="continuationSeparator" w:id="0">
    <w:p w:rsidR="008D5D64" w:rsidRDefault="008D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6821D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4"/>
    <w:multiLevelType w:val="hybridMultilevel"/>
    <w:tmpl w:val="ADCAC228"/>
    <w:styleLink w:val="Zaimportowanystyl1"/>
    <w:lvl w:ilvl="0" w:tplc="F94A416A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F2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D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79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6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9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7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A2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6D0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617AFC"/>
    <w:multiLevelType w:val="hybridMultilevel"/>
    <w:tmpl w:val="ADCAC228"/>
    <w:numStyleLink w:val="Zaimportowanystyl1"/>
  </w:abstractNum>
  <w:abstractNum w:abstractNumId="2">
    <w:nsid w:val="66477786"/>
    <w:multiLevelType w:val="hybridMultilevel"/>
    <w:tmpl w:val="36A82D5C"/>
    <w:styleLink w:val="Zaimportowanystyl2"/>
    <w:lvl w:ilvl="0" w:tplc="A60A512E">
      <w:start w:val="1"/>
      <w:numFmt w:val="upperLetter"/>
      <w:lvlText w:val="%1)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4B3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3ED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509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225E0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73F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C4C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C437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CC2D0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0A1DDC"/>
    <w:multiLevelType w:val="hybridMultilevel"/>
    <w:tmpl w:val="36A82D5C"/>
    <w:numStyleLink w:val="Zaimportowany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F"/>
    <w:rsid w:val="002A2426"/>
    <w:rsid w:val="00347CF6"/>
    <w:rsid w:val="00387900"/>
    <w:rsid w:val="003A1E81"/>
    <w:rsid w:val="003C214D"/>
    <w:rsid w:val="004C0DD5"/>
    <w:rsid w:val="00516132"/>
    <w:rsid w:val="006821DF"/>
    <w:rsid w:val="006B12BA"/>
    <w:rsid w:val="00826CB6"/>
    <w:rsid w:val="00871378"/>
    <w:rsid w:val="008B4F7D"/>
    <w:rsid w:val="008D5D64"/>
    <w:rsid w:val="00933300"/>
    <w:rsid w:val="009C6A8B"/>
    <w:rsid w:val="00A175BD"/>
    <w:rsid w:val="00BD3DC6"/>
    <w:rsid w:val="00B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5</cp:revision>
  <dcterms:created xsi:type="dcterms:W3CDTF">2021-08-30T20:39:00Z</dcterms:created>
  <dcterms:modified xsi:type="dcterms:W3CDTF">2021-10-29T09:56:00Z</dcterms:modified>
</cp:coreProperties>
</file>