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>STATUT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 xml:space="preserve">SKN </w:t>
      </w:r>
      <w:r w:rsidR="00FD000E" w:rsidRPr="00FD000E">
        <w:rPr>
          <w:rStyle w:val="Pogrubienie"/>
          <w:rFonts w:ascii="Tahoma" w:hAnsi="Tahoma" w:cs="Tahoma"/>
          <w:color w:val="000000"/>
        </w:rPr>
        <w:t>ZDROWIA I PROFILAKTYKI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 xml:space="preserve">DZIAŁAJĄCEGO PRZY </w:t>
      </w:r>
      <w:r w:rsidR="00FD000E" w:rsidRPr="00FD000E">
        <w:rPr>
          <w:rStyle w:val="Pogrubienie"/>
          <w:rFonts w:ascii="Tahoma" w:hAnsi="Tahoma" w:cs="Tahoma"/>
          <w:color w:val="000000"/>
        </w:rPr>
        <w:t>KATEDRZE PRAWA I POLITYKI ZDROWOTNEJ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>Rozdział I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>Nazwa, siedziba, czas, miejsce i rodzaj działania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§1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 xml:space="preserve">Studenckie Koło Naukowe </w:t>
      </w:r>
      <w:r w:rsidR="00FD000E" w:rsidRPr="00D12E64">
        <w:rPr>
          <w:rFonts w:ascii="Tahoma" w:hAnsi="Tahoma" w:cs="Tahoma"/>
          <w:color w:val="0A0002"/>
        </w:rPr>
        <w:t>Zdrowia i Profilaktyki</w:t>
      </w:r>
      <w:r w:rsidR="00FD000E">
        <w:rPr>
          <w:rFonts w:cstheme="minorHAnsi"/>
          <w:color w:val="0A0002"/>
        </w:rPr>
        <w:t xml:space="preserve"> </w:t>
      </w:r>
      <w:r>
        <w:rPr>
          <w:rFonts w:ascii="Tahoma" w:hAnsi="Tahoma" w:cs="Tahoma"/>
          <w:color w:val="000000"/>
        </w:rPr>
        <w:t>(zwane dalej Kołem) jest dobrowolnym samorządnym Studenckim Kołem Naukowym stawiającym sobie za cel rozwijanie zainteresowań naukowych studentów oraz pogłębianie i upowszechnianie wiedzy z zakresu zdrowia publicznego w tym m.in.: promocji zdrowia, profilaktyki chorób, ochrony zdrowia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§2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Koło samodzielnie określa swoje cele, program działania i strukturę organizacyjną.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§3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Koło może współpracować z innymi organizacjami o podobnych celach.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§4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Koło opiera działalność na pracy społecznej członków i współpracujących z nim osób.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§5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1. Koło korzysta z osobowości prawnej Uczelni macierzystej. Siedzibą Koła jest Collegium Medicum UMK.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2. Koło działa przy Katedrze</w:t>
      </w:r>
      <w:r w:rsidR="00FD000E">
        <w:rPr>
          <w:rFonts w:ascii="Tahoma" w:hAnsi="Tahoma" w:cs="Tahoma"/>
          <w:color w:val="000000"/>
        </w:rPr>
        <w:t xml:space="preserve"> </w:t>
      </w:r>
      <w:r w:rsidR="00FD000E" w:rsidRPr="00D12E64">
        <w:rPr>
          <w:rFonts w:ascii="Tahoma" w:hAnsi="Tahoma" w:cs="Tahoma"/>
          <w:color w:val="000000"/>
        </w:rPr>
        <w:t>Prawa i Polityki Zdrowotnej</w:t>
      </w:r>
      <w:r>
        <w:rPr>
          <w:rFonts w:ascii="Tahoma" w:hAnsi="Tahoma" w:cs="Tahoma"/>
          <w:color w:val="000000"/>
        </w:rPr>
        <w:t>. 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Koło ma swojego Opiekuna Naukowego, którym jest pracownik akademicki.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§6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Nie wprowadza się ram czasowych ograniczających działalność Koła. </w:t>
      </w:r>
    </w:p>
    <w:p w:rsidR="009F0D6B" w:rsidRDefault="009F0D6B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lastRenderedPageBreak/>
        <w:t>Rozdział II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Tahoma" w:hAnsi="Tahoma" w:cs="Tahoma"/>
          <w:color w:val="000000"/>
        </w:rPr>
        <w:t>Cele i zadania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§7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Podstawowe cele Koła to:</w:t>
      </w:r>
    </w:p>
    <w:p w:rsidR="009F0D6B" w:rsidRDefault="002D134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 xml:space="preserve">rozwijanie zainteresowań naukowych studentów, </w:t>
      </w:r>
      <w:r>
        <w:rPr>
          <w:rFonts w:ascii="Tahoma" w:hAnsi="Tahoma" w:cs="Tahoma"/>
          <w:color w:val="000000"/>
        </w:rPr>
        <w:br/>
      </w:r>
    </w:p>
    <w:p w:rsidR="009F0D6B" w:rsidRDefault="002D134D">
      <w:pPr>
        <w:pStyle w:val="NormalnyWeb"/>
        <w:numPr>
          <w:ilvl w:val="0"/>
          <w:numId w:val="1"/>
        </w:numPr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 xml:space="preserve">propagowanie aktualnej wiedzy na temat </w:t>
      </w:r>
      <w:r w:rsidR="00FD000E">
        <w:rPr>
          <w:rFonts w:ascii="Tahoma" w:hAnsi="Tahoma" w:cs="Tahoma"/>
          <w:color w:val="0A0002"/>
        </w:rPr>
        <w:t>z</w:t>
      </w:r>
      <w:r w:rsidR="00FD000E" w:rsidRPr="00D12E64">
        <w:rPr>
          <w:rFonts w:ascii="Tahoma" w:hAnsi="Tahoma" w:cs="Tahoma"/>
          <w:color w:val="0A0002"/>
        </w:rPr>
        <w:t xml:space="preserve">drowia i </w:t>
      </w:r>
      <w:r w:rsidR="00FD000E">
        <w:rPr>
          <w:rFonts w:ascii="Tahoma" w:hAnsi="Tahoma" w:cs="Tahoma"/>
          <w:color w:val="0A0002"/>
        </w:rPr>
        <w:t>p</w:t>
      </w:r>
      <w:r w:rsidR="00FD000E" w:rsidRPr="00D12E64">
        <w:rPr>
          <w:rFonts w:ascii="Tahoma" w:hAnsi="Tahoma" w:cs="Tahoma"/>
          <w:color w:val="0A0002"/>
        </w:rPr>
        <w:t>rofilaktyki</w:t>
      </w:r>
      <w:r>
        <w:rPr>
          <w:rFonts w:ascii="Tahoma" w:hAnsi="Tahoma" w:cs="Tahoma"/>
          <w:color w:val="000000"/>
        </w:rPr>
        <w:t>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poszerzanie wiedzy i umiejętności praktycznych studentów w zakresie tworzenia wyzwalającego środowiska uczącego w obszarze zdrowia publicznego,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4. podejmowanie wszelkich dozwolonych prawem działań służących realizacji statutowych celów i zadań.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§8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Koło realizuje swoje cele poprzez: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1. stworzenie forum dla rozwijania działalności naukowej związanej z podnoszeniem jakości kształcenia z zakresu zdrowia publicznego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2. umożliwienie studentom kontaktu z innymi ośrodkami naukowymi w kraju oraz instytucjami i organizacjami o podobnych celach działania;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organizacja i uczestnictwo w konkursach i imprezach związanych z popularyzacją i rozwijaniem wiedzy  o zdrowiu publicznym,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4. tworzenie materiałów dotyczących zgodnych z celami Koła, takich jak: ulotki, broszury, książki, materiały multimedialne oraz inne formy przekazu,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5. działaniach promujących zdrowie publiczne realizowanych w przedszkolach, szkołach i innych instytucjach edukacyjnych;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Tahoma" w:hAnsi="Tahoma" w:cs="Tahoma"/>
          <w:color w:val="000000"/>
        </w:rPr>
        <w:t>6. prowadzenie strony internetowej informującej o działalności Koła. </w:t>
      </w:r>
    </w:p>
    <w:p w:rsidR="009F0D6B" w:rsidRDefault="009F0D6B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</w:p>
    <w:p w:rsidR="009F0D6B" w:rsidRDefault="009F0D6B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 </w:t>
      </w:r>
      <w:r>
        <w:rPr>
          <w:rStyle w:val="Pogrubienie"/>
          <w:rFonts w:ascii="Helvetica" w:hAnsi="Helvetica" w:cs="Helvetica"/>
          <w:color w:val="000000"/>
        </w:rPr>
        <w:t>Rozdział III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Członkostwo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§9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Członkiem zwyczajnym Koła może zostać każdy student Collegium Medicum UMK, który zgłosił chęć przystąpienia do Koła i otrzymał zgodę przewodniczącego Koła.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Członkiem honorowym Koła może zostać absolwent Uczelni macierzystej, zatrudniony w niej nauczyciel akademicki, a także inne osoby, które mają szczególne zasługi dla rozwoju Koła.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Tylko członkowie zwyczajni mają prawo do podejmowania decyzji w ramach Walnych Zgromadzeń, natomiast członkowie honorowi mają wyłącznie głos doradczy.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§10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Członkowie Koła zobowiązani są do: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przestrzegania postanowień Statutu i powszechnie obowiązującego prawa;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stosowania się do uchwał podejmowanych przez Władze Koła;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aktywnej działalności na rzecz rozwoju oraz realizacji celów i programu działania Koła.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§11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Członkom Koła przysługują prawa: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czynne i bierne prawo wyborcze do Władz Koła;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prawo zgłaszania postulatów i wniosków do Władz Koła w sprawach dotyczących jego funkcjonowania oraz celów i zadań;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posiadanie Karty Członkostwa;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rekomendacja i opieka Koła w zakresie prowadzonej przez nie działalności.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§12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Skreślenie z listy członków następuje wskutek: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rezygnacji złożonej na piśmie do Zarządu;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wykluczenia na mocy uchwały podjętej przez Zarząd z powodu: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a. działalności sprzecznej ze Statutem lub uchwałami Władz Koła,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b. zaniechania aktywnego uczestnictwa w działaniach Koła,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c. absencji na trzech kolejnych zebraniach zwołanych przez Zarząd.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§13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Od decyzji o wydaleniu z Koła przysługuje odwołanie do Walnego Zgromadzenia Członków.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Rozdział IV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Władze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§14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Władze Koła stanowią: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Walne Zebranie Członków.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Zarząd.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§15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Najważniejszą władzą Koła jest Walne Zebranie Członków.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 Walne Zebranie członków: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1) dokonuje wyboru Zarządu,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2) przyjmuje raz w roku sprawozdanie z działalności Zarządu,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3) podejmuje decyzje w sprawach istotnych dla działalności Koła przedłożonych przez Zarząd,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4) podejmuje inne decyzje określone w niniejszym Statucie.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Walne Zebranie Członków może być zwyczajne lub nadzwyczajne. 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a. Zwyczajne Walne Zebranie Członków jest zwoływane przez Zarząd przynajmniej raz na 12 miesięcy, nie później niż w ciągu 30 dni licząc od ostatniego dnia upływającej kadencji.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b. Nadzwyczajne Walne Zebranie Członków jest zwoływane z inicjatywy Opiekuna Naukowego bądź Zarządu.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c. Nadzwyczajne Walne Zebranie Członków jest zwoływane przez Zarząd w ciągu dwóch tygodni od daty zgłoszenia wniosku i obraduje przede wszystkim nad sprawami, dla których zostało zwołane.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§16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W skład Zarządu wchodzą: Przewodniczący, Wiceprzewodniczący i Sekretarz.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Kadencja Zarządu trwa 1 rok akademicki. Po upływie kadencji Zarząd pełni swoje obowiązki aż do przejęcia ich przez nowo wybrany Zarząd. 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Przewodniczący, Wiceprzewodniczący i Sekretarz wybierani są na Walnym Zebraniu spośród członków Koła zwykłą większością głosów, w głosowaniu tajnym, przy obecności co najmniej 50% członków. 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 Odwołanie Przewodniczącego, Wiceprzewodniczącego lub Sekretarza następuje w głosowaniu tajnym większością 2/3 głosów przy obecności co najmniej 50% członków. Przewodniczący, Wiceprzewodniczący lub Sekretarz mogą być odwołani na wniosek Zarządu, Opiekuna Naukowego bądź minimum 30% członków Koła.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 W przypadku odwołania Przewodniczącego w czasie trwania kadencji lub gdy Przewodniczący nie może sprawować funkcji jego obowiązki przejmuje Wiceprzewodniczący.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 Zarząd lub jego członkowie mogą się podać do dymisji poprzez wniosek złożony na ręce Opiekuna Naukowego.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§17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Pracami Zarządu kieruje Przewodniczący.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Do zadań Zarządu należą wszystkie sprawy niezastrzeżone w niniejszym Statucie dla Walnego Zebrania Członków, w szczególności: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1) ustalanie planów działania i planów finansowych Koła;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2) przyjmowanie członków oraz skreślanie i wykluczanie z listy członków;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3) dokonywanie oceny działalności członków;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4) reprezentowanie Koła na zewnątrz i działanie w jego imieniu;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5) przygotowywanie sprawozdań z działalności Koła oraz pracy Zarządu;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6) występowanie do Władz Uczelni lub sponsorów zewnętrznych w sprawach dotacji i szkolenia członków.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Rozdział V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Fundusze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§18</w:t>
      </w:r>
    </w:p>
    <w:p w:rsidR="009F0D6B" w:rsidRDefault="002D134D">
      <w:pPr>
        <w:pStyle w:val="Normalny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Koło może być finansowane ze środków uczelnianych lub pozauczelnianych.</w:t>
      </w:r>
    </w:p>
    <w:p w:rsidR="009F0D6B" w:rsidRDefault="002D134D">
      <w:pPr>
        <w:pStyle w:val="NormalnyWeb"/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2. Środki finansowe mogą być przeznaczone jedynie na działalność statutową Koła.</w:t>
      </w:r>
    </w:p>
    <w:p w:rsidR="009F0D6B" w:rsidRDefault="002D134D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ich wykorzystanie potwierdzone jest niezbędnymi podaniami zatwierdzonymi przez Zarząd oraz Opiekuna,</w:t>
      </w:r>
    </w:p>
    <w:p w:rsidR="009F0D6B" w:rsidRDefault="002D134D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rozliczane są według wymogów kwestury CM UMK.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Rozdział VI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Opiekun</w:t>
      </w:r>
    </w:p>
    <w:p w:rsidR="009F0D6B" w:rsidRDefault="002D134D" w:rsidP="007C1F41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§19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 Wyboru Opiekuna Naukowego Koła dokonuje Walne Zgromadzenie zwykłą większością głosów.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 Do kompetencji Opiekuna Naukowego należy wspieranie i koordynowanie działalności Koła, pomoc w wyborze problematyki przedsięwzięć oraz akceptacja wydawanych środków finansowych.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 Opiekun Naukowy przejmuje dokumentację Koła po ustaniu jego działalności i rozliczeniu przez Zarząd.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Style w:val="Pogrubienie"/>
          <w:rFonts w:ascii="Helvetica" w:hAnsi="Helvetica" w:cs="Helvetica"/>
          <w:color w:val="000000"/>
        </w:rPr>
        <w:t>Postanowienia końcowe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§20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Pierwszymi członkami Koła stają się tzw. członkowie założyciele Koła, którzy złożyli deklarację o organizacji Koła w okresie poprzedzającym Walne Zebranie Członków.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§21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Zmiana Statutu wymaga uchwały Walnego Zebrania Członków podjętej większością 2/3 głosów przy obecności co najmniej połowy uprawnionych do głosowania. </w:t>
      </w:r>
    </w:p>
    <w:p w:rsidR="009F0D6B" w:rsidRDefault="002D134D">
      <w:pPr>
        <w:pStyle w:val="NormalnyWeb"/>
        <w:shd w:val="clear" w:color="auto" w:fill="FFFFFF"/>
        <w:spacing w:before="0" w:beforeAutospacing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§22</w:t>
      </w:r>
    </w:p>
    <w:p w:rsidR="009F0D6B" w:rsidRDefault="002D134D">
      <w:pPr>
        <w:pStyle w:val="NormalnyWeb"/>
        <w:shd w:val="clear" w:color="auto" w:fill="FFFFFF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Koło rozwiązuje się na wniosek członków, Opiekuna Naukowego lub w innych przypadkach przewidzianych przepisami Uczelni. Uchwałę o rozwiązaniu Koła podejmuje Walne Zebranie Członków większością 2/3 głosów przy obecności co najmniej połowy uprawnionych do głosowania.</w:t>
      </w:r>
    </w:p>
    <w:p w:rsidR="009F0D6B" w:rsidRDefault="009F0D6B"/>
    <w:sectPr w:rsidR="009F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E369E" w:rsidRDefault="000E369E">
      <w:pPr>
        <w:spacing w:line="240" w:lineRule="auto"/>
      </w:pPr>
      <w:r>
        <w:separator/>
      </w:r>
    </w:p>
  </w:endnote>
  <w:endnote w:type="continuationSeparator" w:id="0">
    <w:p w:rsidR="000E369E" w:rsidRDefault="000E3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E369E" w:rsidRDefault="000E369E">
      <w:pPr>
        <w:spacing w:after="0"/>
      </w:pPr>
      <w:r>
        <w:separator/>
      </w:r>
    </w:p>
  </w:footnote>
  <w:footnote w:type="continuationSeparator" w:id="0">
    <w:p w:rsidR="000E369E" w:rsidRDefault="000E36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5967BC6"/>
    <w:multiLevelType w:val="singleLevel"/>
    <w:tmpl w:val="D5967BC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C8E57C9"/>
    <w:multiLevelType w:val="multilevel"/>
    <w:tmpl w:val="3C8E57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203251">
    <w:abstractNumId w:val="0"/>
  </w:num>
  <w:num w:numId="2" w16cid:durableId="147305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151"/>
    <w:rsid w:val="000E369E"/>
    <w:rsid w:val="001E7FE5"/>
    <w:rsid w:val="002A6151"/>
    <w:rsid w:val="002D134D"/>
    <w:rsid w:val="007C1F41"/>
    <w:rsid w:val="009D0CD8"/>
    <w:rsid w:val="009F0D6B"/>
    <w:rsid w:val="00BC4BF0"/>
    <w:rsid w:val="00BF7A22"/>
    <w:rsid w:val="00D41E43"/>
    <w:rsid w:val="00F67B99"/>
    <w:rsid w:val="00FD000E"/>
    <w:rsid w:val="00FD594B"/>
    <w:rsid w:val="2D2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E324-49D8-43F4-BA4A-2A8A0A35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Viola Tomaszewicz</cp:lastModifiedBy>
  <cp:revision>2</cp:revision>
  <dcterms:created xsi:type="dcterms:W3CDTF">2025-04-09T14:32:00Z</dcterms:created>
  <dcterms:modified xsi:type="dcterms:W3CDTF">2025-04-09T14:32:00Z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CE009EA705794898B14BF1D796AEC681_12</vt:lpwstr>
  </property>
</Properties>
</file>