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C0" w:rsidRPr="005E587A" w:rsidRDefault="00FC3FC0" w:rsidP="00FC3FC0">
      <w:pPr>
        <w:pStyle w:val="Bezodstpw"/>
        <w:spacing w:line="276" w:lineRule="auto"/>
        <w:jc w:val="both"/>
        <w:rPr>
          <w:u w:val="single"/>
        </w:rPr>
      </w:pPr>
      <w:r w:rsidRPr="005E587A">
        <w:rPr>
          <w:u w:val="single"/>
        </w:rPr>
        <w:t>Prodziekan ds. Kształcenia</w:t>
      </w:r>
    </w:p>
    <w:p w:rsidR="00FC3FC0" w:rsidRDefault="00FC3FC0" w:rsidP="00FC3FC0">
      <w:pPr>
        <w:pStyle w:val="Bezodstpw"/>
        <w:spacing w:line="276" w:lineRule="auto"/>
        <w:jc w:val="both"/>
      </w:pPr>
      <w:r>
        <w:t>Nadzór nad organizacją i realizacją procesu dydaktycznego na Wydziale, w tym planowaniem zajęć i monitorowanie obciążenia dydaktycznego kadry.</w:t>
      </w:r>
    </w:p>
    <w:p w:rsidR="00FC3FC0" w:rsidRDefault="00FC3FC0" w:rsidP="00FC3FC0">
      <w:pPr>
        <w:pStyle w:val="Bezodstpw"/>
        <w:spacing w:line="276" w:lineRule="auto"/>
        <w:jc w:val="both"/>
      </w:pPr>
      <w:r>
        <w:t>Rekomendowanie działań optymalizujących proces kształcenia.</w:t>
      </w:r>
    </w:p>
    <w:p w:rsidR="00FC3FC0" w:rsidRDefault="00FC3FC0" w:rsidP="00FC3FC0">
      <w:pPr>
        <w:pStyle w:val="Bezodstpw"/>
        <w:spacing w:line="276" w:lineRule="auto"/>
        <w:jc w:val="both"/>
      </w:pPr>
      <w:r>
        <w:t>Koordynacja prac związanych z przygotowaniem i aktualizacją programów studiów, sylabusów oraz innych dokumentów związanych z procesem kształcenia.</w:t>
      </w:r>
    </w:p>
    <w:p w:rsidR="00FC3FC0" w:rsidRDefault="00FC3FC0" w:rsidP="00FC3FC0">
      <w:pPr>
        <w:pStyle w:val="Bezodstpw"/>
        <w:spacing w:line="276" w:lineRule="auto"/>
        <w:jc w:val="both"/>
      </w:pPr>
      <w:r>
        <w:t>Monitorowanie i analiza realizacji programu kształcenia, w tym zgodności z wymogami formalnymi i prawnymi.</w:t>
      </w:r>
    </w:p>
    <w:p w:rsidR="00FC3FC0" w:rsidRDefault="00FC3FC0" w:rsidP="00FC3FC0">
      <w:pPr>
        <w:pStyle w:val="Bezodstpw"/>
        <w:spacing w:line="276" w:lineRule="auto"/>
        <w:jc w:val="both"/>
      </w:pPr>
      <w:r>
        <w:t>Inicjowanie i nadzór nad opracowywaniem nowych programów studiów oraz ich modyfikacją w odpowiedzi na zmieniające się otoczenie społeczno-gospodarcze i wymogi prawne.</w:t>
      </w:r>
    </w:p>
    <w:p w:rsidR="00FC3FC0" w:rsidRDefault="00FC3FC0" w:rsidP="00FC3FC0">
      <w:pPr>
        <w:pStyle w:val="Bezodstpw"/>
        <w:spacing w:line="276" w:lineRule="auto"/>
        <w:jc w:val="both"/>
      </w:pPr>
      <w:r>
        <w:t>Nadzór nad procesami uznawalności wykształcenia.</w:t>
      </w:r>
    </w:p>
    <w:p w:rsidR="00FC3FC0" w:rsidRDefault="00FC3FC0" w:rsidP="00FC3FC0">
      <w:pPr>
        <w:pStyle w:val="Bezodstpw"/>
        <w:spacing w:line="276" w:lineRule="auto"/>
        <w:jc w:val="both"/>
      </w:pPr>
      <w:r>
        <w:t>Koordynacja działań związanych z akredytacją kierunków studiów przez Polską Komisję Akredytacyjną i środowiskowe komisje akredytacyjne.</w:t>
      </w:r>
    </w:p>
    <w:p w:rsidR="00FC3FC0" w:rsidRDefault="00FC3FC0" w:rsidP="00FC3FC0">
      <w:pPr>
        <w:pStyle w:val="Bezodstpw"/>
        <w:spacing w:line="276" w:lineRule="auto"/>
        <w:jc w:val="both"/>
      </w:pPr>
      <w:r>
        <w:t>Nadzór i organizacja prac Wydziałowej Komisji Programowo-Dydaktycznej.</w:t>
      </w:r>
    </w:p>
    <w:p w:rsidR="00FC3FC0" w:rsidRDefault="00FC3FC0" w:rsidP="00FC3FC0">
      <w:pPr>
        <w:pStyle w:val="Bezodstpw"/>
        <w:spacing w:line="276" w:lineRule="auto"/>
        <w:jc w:val="both"/>
      </w:pPr>
      <w:r>
        <w:t>Nadzór nad organizacją praktyk zawodowych, staży oraz innych form aktywności zawodowej studentów.</w:t>
      </w:r>
    </w:p>
    <w:p w:rsidR="00FC3FC0" w:rsidRDefault="00FC3FC0" w:rsidP="00FC3FC0">
      <w:pPr>
        <w:pStyle w:val="Bezodstpw"/>
        <w:spacing w:line="276" w:lineRule="auto"/>
        <w:jc w:val="both"/>
      </w:pPr>
      <w:r>
        <w:t>Współpraca z jednostkami wydziałowymi w zakresie planowania i realizacji zajęć dydaktycznych.</w:t>
      </w:r>
    </w:p>
    <w:p w:rsidR="00FC3FC0" w:rsidRDefault="00FC3FC0" w:rsidP="00FC3FC0">
      <w:pPr>
        <w:pStyle w:val="Bezodstpw"/>
        <w:spacing w:line="276" w:lineRule="auto"/>
        <w:jc w:val="both"/>
      </w:pPr>
      <w:r>
        <w:t xml:space="preserve">Nadzór nad procesami wykorzystywania nowoczesnych narzędzi dydaktycznych, w tym technologii informacyjnych, platform edukacyjnych, innowacyjnych metod nauczania, w tym e-learningu i </w:t>
      </w:r>
      <w:proofErr w:type="spellStart"/>
      <w:r>
        <w:t>blended</w:t>
      </w:r>
      <w:proofErr w:type="spellEnd"/>
      <w:r>
        <w:t xml:space="preserve"> learningu.</w:t>
      </w:r>
    </w:p>
    <w:p w:rsidR="00FC3FC0" w:rsidRDefault="00FC3FC0" w:rsidP="00FC3FC0">
      <w:pPr>
        <w:pStyle w:val="Bezodstpw"/>
        <w:spacing w:line="276" w:lineRule="auto"/>
        <w:jc w:val="both"/>
      </w:pPr>
      <w:r>
        <w:t>Analiza trendów rekrutacyjnych oraz rekomendowanie działań mających na celu zwiększenie zainteresowania oferowanymi kierunkami studiów.</w:t>
      </w:r>
    </w:p>
    <w:p w:rsidR="00FC3FC0" w:rsidRDefault="00FC3FC0" w:rsidP="00FC3FC0">
      <w:pPr>
        <w:pStyle w:val="Bezodstpw"/>
        <w:spacing w:line="276" w:lineRule="auto"/>
        <w:jc w:val="both"/>
      </w:pPr>
      <w:r>
        <w:t>Inicjowanie i wspieranie rozwoju nowych form kształcenia, takich jak studia podyplomowe, kursy, szkolenia i programy edukacyjne dla różnych grup odbiorców.</w:t>
      </w:r>
    </w:p>
    <w:p w:rsidR="00FC3FC0" w:rsidRDefault="00FC3FC0" w:rsidP="00FC3FC0">
      <w:pPr>
        <w:pStyle w:val="Bezodstpw"/>
        <w:spacing w:line="276" w:lineRule="auto"/>
        <w:jc w:val="both"/>
      </w:pPr>
      <w:r>
        <w:t>Nadzór nad zgodnością systemów oceniania i procedur egzaminacyjnych z Regulaminem Studiów oraz przestrzeganiem standardów rzetelności i obiektywności oceniania.</w:t>
      </w:r>
    </w:p>
    <w:p w:rsidR="00FC3FC0" w:rsidRDefault="00FC3FC0" w:rsidP="00FC3FC0">
      <w:pPr>
        <w:pStyle w:val="Bezodstpw"/>
        <w:spacing w:line="276" w:lineRule="auto"/>
        <w:jc w:val="both"/>
      </w:pPr>
      <w:r>
        <w:t>Rozwiązywanie problemów i podejmowanie działań mediacyjnych związanych z procesem dydaktycznym, w tym skarg studentów dotyczących dydaktyki, organizacji zajęć czy jakości nauczania.</w:t>
      </w:r>
    </w:p>
    <w:p w:rsidR="00FC3FC0" w:rsidRDefault="00FC3FC0" w:rsidP="00FC3FC0">
      <w:pPr>
        <w:pStyle w:val="Bezodstpw"/>
        <w:spacing w:line="276" w:lineRule="auto"/>
        <w:jc w:val="both"/>
      </w:pPr>
      <w:r>
        <w:t>Udział w komisjach i zespołach roboczych zajmujących się procesem kształcenia realizowanym na Wydziale na poziomie Uniwersytetu</w:t>
      </w:r>
    </w:p>
    <w:p w:rsidR="00FC3FC0" w:rsidRDefault="00FC3FC0" w:rsidP="00FC3FC0">
      <w:pPr>
        <w:pStyle w:val="Bezodstpw"/>
        <w:spacing w:line="276" w:lineRule="auto"/>
        <w:jc w:val="both"/>
      </w:pPr>
      <w:r>
        <w:t>Współpraca z Działem Promocji i Komunikacji CM w zakresie marketingu kierunków studiów, w tym opracowywanie materiałów promocyjnych i udział w targach edukacyjnych.</w:t>
      </w:r>
    </w:p>
    <w:p w:rsidR="00FC3FC0" w:rsidRDefault="00FC3FC0" w:rsidP="00FC3FC0">
      <w:pPr>
        <w:pStyle w:val="Bezodstpw"/>
        <w:spacing w:line="276" w:lineRule="auto"/>
        <w:jc w:val="both"/>
      </w:pPr>
      <w:r>
        <w:t>Współpraca z Wydziałowym Zespołem ds. Komunikacji i Promocji.</w:t>
      </w:r>
    </w:p>
    <w:p w:rsidR="00AA70D8" w:rsidRDefault="00AA70D8">
      <w:bookmarkStart w:id="0" w:name="_GoBack"/>
      <w:bookmarkEnd w:id="0"/>
    </w:p>
    <w:sectPr w:rsidR="00AA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C0"/>
    <w:rsid w:val="00767B77"/>
    <w:rsid w:val="00AA70D8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5F8B-010A-4473-B461-27ACD8DE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FC3FC0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1</cp:revision>
  <dcterms:created xsi:type="dcterms:W3CDTF">2024-09-05T07:24:00Z</dcterms:created>
  <dcterms:modified xsi:type="dcterms:W3CDTF">2024-09-05T07:24:00Z</dcterms:modified>
</cp:coreProperties>
</file>