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8A" w:rsidRDefault="00D9028A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</w:p>
    <w:p w:rsidR="00574D86" w:rsidRDefault="00574D86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Załącznik do zarządzenia nr 166</w:t>
      </w:r>
    </w:p>
    <w:p w:rsidR="00574D86" w:rsidRDefault="00574D86" w:rsidP="00574D86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Rektora UMK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dnia 21 grudnia 2015 r.</w:t>
      </w: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6051"/>
      </w:tblGrid>
      <w:tr w:rsidR="00480CEF" w:rsidTr="00F21A78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I EDUKA</w:t>
            </w:r>
            <w:r w:rsidR="00312385">
              <w:rPr>
                <w:rFonts w:ascii="Times New Roman" w:hAnsi="Times New Roman" w:cs="Times New Roman"/>
              </w:rPr>
              <w:t>CJA TERAPEUTYCZNA W CHOROBACH</w:t>
            </w:r>
            <w:r>
              <w:rPr>
                <w:rFonts w:ascii="Times New Roman" w:hAnsi="Times New Roman" w:cs="Times New Roman"/>
              </w:rPr>
              <w:t xml:space="preserve"> PRZEWLEKŁYCH: W ZABURZENIACH UKŁADU NERWOWEG</w:t>
            </w:r>
            <w:r w:rsidR="00FD5449">
              <w:rPr>
                <w:rFonts w:ascii="Times New Roman" w:hAnsi="Times New Roman" w:cs="Times New Roman"/>
              </w:rPr>
              <w:t>O</w:t>
            </w:r>
          </w:p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1C5F">
              <w:rPr>
                <w:rFonts w:ascii="Times New Roman" w:hAnsi="Times New Roman" w:cs="Times New Roman"/>
              </w:rPr>
              <w:t>Care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D1C5F">
              <w:rPr>
                <w:rFonts w:ascii="Times New Roman" w:hAnsi="Times New Roman" w:cs="Times New Roman"/>
              </w:rPr>
              <w:t>therapeutic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C5F">
              <w:rPr>
                <w:rFonts w:ascii="Times New Roman" w:hAnsi="Times New Roman" w:cs="Times New Roman"/>
              </w:rPr>
              <w:t>education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1C5F">
              <w:rPr>
                <w:rFonts w:ascii="Times New Roman" w:hAnsi="Times New Roman" w:cs="Times New Roman"/>
              </w:rPr>
              <w:t>chronic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C5F">
              <w:rPr>
                <w:rFonts w:ascii="Times New Roman" w:hAnsi="Times New Roman" w:cs="Times New Roman"/>
              </w:rPr>
              <w:t>diseases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: in </w:t>
            </w:r>
            <w:proofErr w:type="spellStart"/>
            <w:r w:rsidRPr="00AD1C5F">
              <w:rPr>
                <w:rFonts w:ascii="Times New Roman" w:hAnsi="Times New Roman" w:cs="Times New Roman"/>
              </w:rPr>
              <w:t>disorders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 w:rsidRPr="00AD1C5F">
              <w:rPr>
                <w:rFonts w:ascii="Times New Roman" w:hAnsi="Times New Roman" w:cs="Times New Roman"/>
              </w:rPr>
              <w:t>nervous</w:t>
            </w:r>
            <w:proofErr w:type="spellEnd"/>
            <w:r w:rsidRPr="00AD1C5F">
              <w:rPr>
                <w:rFonts w:ascii="Times New Roman" w:hAnsi="Times New Roman" w:cs="Times New Roman"/>
              </w:rPr>
              <w:t xml:space="preserve"> system</w:t>
            </w:r>
          </w:p>
          <w:p w:rsidR="00AD1C5F" w:rsidRPr="00494F1B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Collegium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Medicum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Bydgoszczy, UMK w Toruniu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Katedra Pielęgniarstwa </w:t>
            </w:r>
            <w:r w:rsidR="00B66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Zabiegowego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47F" w:rsidRDefault="009B547F" w:rsidP="00494F1B">
            <w:pPr>
              <w:pStyle w:val="Domylnie"/>
              <w:spacing w:after="0" w:line="240" w:lineRule="auto"/>
              <w:jc w:val="center"/>
              <w:rPr>
                <w:rStyle w:val="wrtext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1800-P2-Ukln-N2 </w:t>
            </w:r>
          </w:p>
          <w:p w:rsidR="00F33853" w:rsidRPr="00FE491E" w:rsidRDefault="00F33853" w:rsidP="00F33853">
            <w:pPr>
              <w:rPr>
                <w:rFonts w:ascii="Times New Roman" w:hAnsi="Times New Roman" w:cs="Times New Roman"/>
              </w:rPr>
            </w:pP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0219A3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Kod ISCED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0219A3" w:rsidP="00021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94F1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1C5F">
              <w:rPr>
                <w:rFonts w:ascii="Times New Roman" w:hAnsi="Times New Roman" w:cs="Times New Roman"/>
              </w:rPr>
              <w:t xml:space="preserve"> ECTS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Egzamin z</w:t>
            </w:r>
            <w:r w:rsidR="00494F1B">
              <w:rPr>
                <w:rFonts w:ascii="Times New Roman" w:eastAsia="Times New Roman" w:hAnsi="Times New Roman" w:cs="Times New Roman"/>
                <w:iCs/>
              </w:rPr>
              <w:t>integrowany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Język polski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5F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Pr="00FE491E" w:rsidRDefault="00AD1C5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2AA">
              <w:rPr>
                <w:rFonts w:ascii="Times New Roman" w:hAnsi="Times New Roman" w:cs="Times New Roman"/>
              </w:rPr>
              <w:t>Punkty ECTS uzyskuje jednorazowo</w:t>
            </w:r>
          </w:p>
        </w:tc>
      </w:tr>
      <w:tr w:rsidR="00480CEF" w:rsidTr="00C1208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E7" w:rsidRDefault="00CA14E7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Przynależność przedmiotu do modułu:</w:t>
            </w:r>
          </w:p>
          <w:p w:rsidR="00AD1C5F" w:rsidRDefault="00AD1C5F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OPIEKA I EDUKACJA TERAPEUTYCZNA W CHOROBACH PRZEWLEKŁYCH</w:t>
            </w:r>
          </w:p>
          <w:p w:rsidR="00480CEF" w:rsidRDefault="00480CEF" w:rsidP="00CA14E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5F" w:rsidRDefault="00AD1C5F" w:rsidP="00F338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C12088">
              <w:rPr>
                <w:rFonts w:ascii="Times New Roman" w:hAnsi="Times New Roman" w:cs="Times New Roman"/>
                <w:iCs/>
              </w:rPr>
              <w:t>Godziny obowiązkowe realizowane z udziałem nauczyciela: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C12088">
              <w:rPr>
                <w:rFonts w:ascii="Times New Roman" w:hAnsi="Times New Roman" w:cs="Times New Roman"/>
                <w:iCs/>
              </w:rPr>
              <w:t xml:space="preserve">-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t>udział w wykładach 10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h 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(0,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5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ECTS)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- udział w ćwiczeniach – 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10 h 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(0,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>5</w:t>
            </w:r>
            <w:r w:rsidRPr="00C12088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ECTS)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20 h = </w:t>
            </w:r>
            <w:r w:rsidR="00C12088" w:rsidRPr="00C12088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  <w:r w:rsidRPr="00C1208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ECTS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iCs/>
                <w:color w:val="auto"/>
              </w:rPr>
              <w:t>2. Czas poświęcony przez studenta na pracę indywidualną: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- czytanie literatury – 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 h =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</w:t>
            </w:r>
            <w:r w:rsidR="00C12088"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ECTS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3.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Czas wymagany do przygotowania się i do uczestnictwa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br/>
              <w:t>w procesie oceniania: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 w:rsidRPr="00C12088">
              <w:rPr>
                <w:rFonts w:ascii="Times New Roman" w:hAnsi="Times New Roman" w:cs="Times New Roman"/>
                <w:iCs/>
                <w:color w:val="auto"/>
              </w:rPr>
              <w:t xml:space="preserve">przygotowanie do zaliczenia - 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>9 h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 xml:space="preserve">- 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auto"/>
              </w:rPr>
              <w:t>zaliczenie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- </w:t>
            </w:r>
            <w:r w:rsidR="00C12088" w:rsidRPr="00C12088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  <w:r w:rsidRPr="00C1208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h</w:t>
            </w:r>
          </w:p>
          <w:p w:rsidR="00AD1C5F" w:rsidRPr="00C12088" w:rsidRDefault="00AD1C5F" w:rsidP="00C120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 h = 0,</w:t>
            </w:r>
            <w:r w:rsidR="00C12088"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C1208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ECTS</w:t>
            </w:r>
          </w:p>
          <w:p w:rsidR="00AD1C5F" w:rsidRDefault="00AD1C5F" w:rsidP="00C120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Łączny nakład pracy: </w:t>
            </w:r>
            <w:r w:rsidR="00C12088"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 = </w:t>
            </w:r>
            <w:r w:rsidR="00C12088"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ECTS</w:t>
            </w: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wiedza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8" w:rsidRDefault="00C12088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Zna i rozumie:</w:t>
            </w:r>
          </w:p>
          <w:p w:rsidR="00874C5B" w:rsidRPr="00137949" w:rsidRDefault="00480CEF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W1</w:t>
            </w:r>
            <w:r w:rsidR="00874C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1379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7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zasady opieki pielęgniarskiej nad pacjentami z zaburzeniami układu nerwowego, w tym chorobami degeneracyjnymi</w:t>
            </w:r>
            <w:r w:rsidR="00C12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K_ B.W52</w:t>
            </w:r>
          </w:p>
        </w:tc>
      </w:tr>
      <w:tr w:rsidR="00711C9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umiejętności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8" w:rsidRDefault="00C12088" w:rsidP="00874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711C9F" w:rsidRPr="00137949" w:rsidRDefault="00711C9F" w:rsidP="00874C5B">
            <w:pPr>
              <w:rPr>
                <w:bCs/>
                <w:sz w:val="20"/>
                <w:szCs w:val="20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sprawować </w:t>
            </w:r>
            <w:proofErr w:type="spellStart"/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>zaawansowną</w:t>
            </w:r>
            <w:proofErr w:type="spellEnd"/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opiekę pielęgniarską nad pacjentem z zaburzeniami układu nerwowego, w tym z chorobami neurodegeneracyjnymi</w:t>
            </w:r>
            <w:r w:rsid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K_B.U61</w:t>
            </w:r>
            <w:r w:rsidR="0087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8" w:rsidRDefault="00C12088" w:rsidP="0013794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F35F45" w:rsidRPr="00137949" w:rsidRDefault="00711C9F" w:rsidP="0013794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 w:rsidR="00C12088"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–K1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K2: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 – K2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ykonywaniem zawodu pielęgniarki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 – K3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 w:rsid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wiązanych z wykonywaniem zawodu</w:t>
            </w:r>
            <w:r w:rsidR="007A5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 – K4</w:t>
            </w:r>
          </w:p>
          <w:p w:rsidR="00F35F45" w:rsidRPr="00F35F45" w:rsidRDefault="00C12088" w:rsidP="00F35F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zdrowotne- K5</w:t>
            </w:r>
          </w:p>
          <w:p w:rsidR="00711C9F" w:rsidRPr="003B7089" w:rsidRDefault="00C12088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K6: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wykazywania profesjonalnego podejścia do strategii marketingowych przemysłu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5F45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 – K6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>Wykład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informacyjny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konwersatoryjny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</w:p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711C9F" w:rsidRDefault="00711C9F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EF756E" w:rsidRPr="00EF756E" w:rsidRDefault="00EF756E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F35B2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Student rozpoczynający kształcenie z przedmiotu powinien posiadać wiedzę z zakresu anatomii i fizjologii centralnego układu nerwowego, neurologii, pielęgniarstwa neurologicznego (studia pierwszego stopnia na kierunku Pielęgniarstwo)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Skrócony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F35B2" w:rsidP="00414E7B">
            <w:pPr>
              <w:pStyle w:val="NormalnyWeb"/>
              <w:spacing w:before="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Opieka i edukacja terapeutyczna w chorobach przewlekłych – w zaburzeniach układu nerwowego </w:t>
            </w:r>
            <w:r w:rsidR="00711C9F">
              <w:rPr>
                <w:lang w:eastAsia="en-US"/>
              </w:rPr>
              <w:t>jest przedmiotem koncentrującym się na zagadnie</w:t>
            </w:r>
            <w:r w:rsidR="00F35F45">
              <w:rPr>
                <w:lang w:eastAsia="en-US"/>
              </w:rPr>
              <w:t xml:space="preserve">niach dotyczących problemów </w:t>
            </w:r>
            <w:proofErr w:type="spellStart"/>
            <w:r w:rsidR="00F35F45">
              <w:rPr>
                <w:lang w:eastAsia="en-US"/>
              </w:rPr>
              <w:t>biopsycho</w:t>
            </w:r>
            <w:r w:rsidR="00711C9F">
              <w:rPr>
                <w:lang w:eastAsia="en-US"/>
              </w:rPr>
              <w:t>społecznych</w:t>
            </w:r>
            <w:proofErr w:type="spellEnd"/>
            <w:r w:rsidR="00711C9F">
              <w:rPr>
                <w:lang w:eastAsia="en-US"/>
              </w:rPr>
              <w:t xml:space="preserve"> pacjentów ze </w:t>
            </w:r>
            <w:r>
              <w:rPr>
                <w:lang w:eastAsia="en-US"/>
              </w:rPr>
              <w:t>s</w:t>
            </w:r>
            <w:r w:rsidR="00F33853">
              <w:rPr>
                <w:lang w:eastAsia="en-US"/>
              </w:rPr>
              <w:t xml:space="preserve">chorzeniami </w:t>
            </w:r>
            <w:r w:rsidR="009E5F79">
              <w:rPr>
                <w:lang w:eastAsia="en-US"/>
              </w:rPr>
              <w:t xml:space="preserve">neurologicznymi przewlekłymi </w:t>
            </w:r>
            <w:r w:rsidR="00143B18">
              <w:rPr>
                <w:lang w:eastAsia="en-US"/>
              </w:rPr>
              <w:t xml:space="preserve">–demielinizacyjnymi, </w:t>
            </w:r>
            <w:r w:rsidR="00414E7B">
              <w:rPr>
                <w:lang w:eastAsia="en-US"/>
              </w:rPr>
              <w:t>układu pozapiramidowego,</w:t>
            </w:r>
            <w:r w:rsidR="00143B18">
              <w:rPr>
                <w:lang w:eastAsia="en-US"/>
              </w:rPr>
              <w:t xml:space="preserve"> </w:t>
            </w:r>
            <w:r w:rsidR="00414E7B">
              <w:rPr>
                <w:lang w:eastAsia="en-US"/>
              </w:rPr>
              <w:t>chorób otępiennych, choroby neuronu ruchowego oraz nerwowo-mięśniowej.</w:t>
            </w:r>
          </w:p>
        </w:tc>
      </w:tr>
      <w:tr w:rsidR="00711C9F" w:rsidTr="00711C9F">
        <w:trPr>
          <w:trHeight w:val="1275"/>
        </w:trPr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F35B2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Opieka i edukacja terapeutyczna w chorobach przewlekłych – w zaburzeniach układu nerwowego</w:t>
            </w:r>
            <w:r w:rsidR="00AA753E">
              <w:rPr>
                <w:lang w:eastAsia="en-US"/>
              </w:rPr>
              <w:t xml:space="preserve"> o</w:t>
            </w:r>
            <w:r w:rsidR="00711C9F">
              <w:rPr>
                <w:lang w:eastAsia="en-US"/>
              </w:rPr>
              <w:t xml:space="preserve">bejmuje tematykę związaną z problemami i opieką sprawowaną nad pacjentami ze schorzeniami </w:t>
            </w:r>
            <w:r w:rsidR="00AA753E">
              <w:rPr>
                <w:lang w:eastAsia="en-US"/>
              </w:rPr>
              <w:t xml:space="preserve">przewlekłymi dotyczącymi </w:t>
            </w:r>
            <w:r w:rsidR="00711C9F">
              <w:rPr>
                <w:lang w:eastAsia="en-US"/>
              </w:rPr>
              <w:t xml:space="preserve">ośrodkowego układu nerwowego, takimi jak: </w:t>
            </w:r>
          </w:p>
          <w:p w:rsidR="00711C9F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stwardnienie rozsiane,</w:t>
            </w:r>
          </w:p>
          <w:p w:rsidR="00AA753E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choroba Parkinsona,</w:t>
            </w:r>
          </w:p>
          <w:p w:rsidR="00AA753E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AA753E">
              <w:rPr>
                <w:lang w:eastAsia="en-US"/>
              </w:rPr>
              <w:t>horoba Alzheimera</w:t>
            </w:r>
            <w:r>
              <w:rPr>
                <w:lang w:eastAsia="en-US"/>
              </w:rPr>
              <w:t>,</w:t>
            </w:r>
            <w:r w:rsidR="00AA753E">
              <w:rPr>
                <w:lang w:eastAsia="en-US"/>
              </w:rPr>
              <w:t>.</w:t>
            </w:r>
          </w:p>
          <w:p w:rsidR="007A56E1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7A56E1">
              <w:rPr>
                <w:lang w:eastAsia="en-US"/>
              </w:rPr>
              <w:t>twardnienie zanikowe boczne (SLA)</w:t>
            </w:r>
            <w:r>
              <w:rPr>
                <w:lang w:eastAsia="en-US"/>
              </w:rPr>
              <w:t>.</w:t>
            </w:r>
          </w:p>
          <w:p w:rsidR="00414E7B" w:rsidRDefault="00414E7B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miastenia.</w:t>
            </w:r>
          </w:p>
          <w:p w:rsidR="00711C9F" w:rsidRDefault="00711C9F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Porusza ponadto zagadnienia dotyczące kliniki oraz rehabilitacji pacjentów z ww. jednostkami. </w:t>
            </w:r>
          </w:p>
          <w:p w:rsidR="00EF756E" w:rsidRDefault="00EF756E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C12088" w:rsidRDefault="004748FA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Jaracz K. </w:t>
            </w:r>
            <w:proofErr w:type="spellStart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Domitrz</w:t>
            </w:r>
            <w:proofErr w:type="spellEnd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I.: Pielęgniarstwo neurologiczne.  PZWL, Warszawa 2019</w:t>
            </w:r>
          </w:p>
          <w:p w:rsidR="00711C9F" w:rsidRPr="00C12088" w:rsidRDefault="00711C9F" w:rsidP="00EF75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Jabłońska R., Ślusarz R.: Wybrane problemy pielęgnacyjne w schorzeniach układu nerwowego. </w:t>
            </w:r>
            <w:proofErr w:type="spellStart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Continuo</w:t>
            </w:r>
            <w:proofErr w:type="spellEnd"/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, Wrocław 2012</w:t>
            </w:r>
          </w:p>
          <w:p w:rsidR="00711C9F" w:rsidRDefault="00711C9F" w:rsidP="00EF75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C12088" w:rsidRPr="00C12088" w:rsidRDefault="00C12088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Czasopismo: Pielęgniarstwo Neurologiczne i Neurochirurgiczne</w:t>
            </w:r>
          </w:p>
          <w:p w:rsidR="00C12088" w:rsidRPr="00C12088" w:rsidRDefault="00C12088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bCs/>
                <w:sz w:val="24"/>
                <w:szCs w:val="24"/>
              </w:rPr>
              <w:t>Jaracz K., Kozubski W.: Pielęgniarstwo neurologiczne. PZWL, Warszawa 2008</w:t>
            </w:r>
          </w:p>
          <w:p w:rsidR="00C12088" w:rsidRDefault="00711C9F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Lindsay K.W., </w:t>
            </w:r>
            <w:proofErr w:type="spellStart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Bone</w:t>
            </w:r>
            <w:proofErr w:type="spellEnd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 I.: Neurologia i neurochirurgia. Kozubski W. (red. I wydania polskiego). </w:t>
            </w:r>
            <w:proofErr w:type="spellStart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Urban&amp;Partner</w:t>
            </w:r>
            <w:proofErr w:type="spellEnd"/>
            <w:r w:rsidRPr="00C12088">
              <w:rPr>
                <w:rFonts w:ascii="Times New Roman" w:hAnsi="Times New Roman" w:cs="Times New Roman"/>
                <w:sz w:val="24"/>
                <w:szCs w:val="24"/>
              </w:rPr>
              <w:t xml:space="preserve">, Wrocław 2006 </w:t>
            </w:r>
          </w:p>
          <w:p w:rsidR="00711C9F" w:rsidRPr="00C12088" w:rsidRDefault="00792605" w:rsidP="00EF756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088">
              <w:rPr>
                <w:rFonts w:ascii="Times New Roman" w:hAnsi="Times New Roman" w:cs="Times New Roman"/>
                <w:sz w:val="24"/>
                <w:szCs w:val="24"/>
              </w:rPr>
              <w:t>Kozubski W., Liberski P.P. (red.): Neurologia Tom 1-2. PZWL, Warszawa 2014</w:t>
            </w:r>
          </w:p>
          <w:p w:rsidR="00EF756E" w:rsidRPr="00792605" w:rsidRDefault="00EF756E" w:rsidP="00EF75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C67CD3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i kryteria oceniania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FF" w:rsidRPr="00C67CD3" w:rsidRDefault="00FF44FF" w:rsidP="00FA6C31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Wykład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</w:t>
            </w:r>
            <w:r w:rsidR="00FA6C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pisemne:W1</w:t>
            </w:r>
          </w:p>
          <w:p w:rsidR="00FF44FF" w:rsidRDefault="009E5F79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Udział w </w:t>
            </w:r>
            <w:r w:rsidR="00FF44FF"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wykładzie 100%</w:t>
            </w:r>
          </w:p>
          <w:p w:rsidR="00FF44FF" w:rsidRPr="00C67CD3" w:rsidRDefault="009E5F79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A6C31"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K1-K6</w:t>
            </w:r>
          </w:p>
          <w:p w:rsidR="00FF44FF" w:rsidRPr="00C67CD3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44FF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 w:rsidR="00FA6C31">
              <w:rPr>
                <w:rFonts w:ascii="Times New Roman" w:hAnsi="Times New Roman" w:cs="Times New Roman"/>
                <w:iCs/>
                <w:sz w:val="24"/>
                <w:szCs w:val="24"/>
              </w:rPr>
              <w:t>pisemne: W1,U1</w:t>
            </w:r>
          </w:p>
          <w:p w:rsidR="00FF44FF" w:rsidRDefault="009E5F79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Udział w</w:t>
            </w:r>
            <w:r w:rsidR="00FF44FF"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ćwiczeniach 100%</w:t>
            </w:r>
          </w:p>
          <w:p w:rsidR="004F793E" w:rsidRDefault="00FA6C31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Przedłużona obserwacja: K1-K6</w:t>
            </w:r>
          </w:p>
          <w:p w:rsidR="009E5F79" w:rsidRDefault="009E5F79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33853" w:rsidRPr="00C67CD3" w:rsidRDefault="00F33853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Egzamin zintegrowany</w:t>
            </w:r>
          </w:p>
          <w:p w:rsidR="00711C9F" w:rsidRPr="00C67CD3" w:rsidRDefault="00711C9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Praktyki zawodowe w ramach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FE491E" w:rsidRDefault="00FA6C31" w:rsidP="00711C9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Style w:val="wrtext"/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</w:tbl>
    <w:p w:rsidR="00480CEF" w:rsidRDefault="00480CEF" w:rsidP="00480CEF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480CEF" w:rsidRDefault="00480CEF" w:rsidP="00480CEF">
      <w:pPr>
        <w:pStyle w:val="Domylnie"/>
        <w:numPr>
          <w:ilvl w:val="0"/>
          <w:numId w:val="3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przedmiotu cyklu </w:t>
      </w:r>
    </w:p>
    <w:p w:rsidR="00480CEF" w:rsidRDefault="00480CEF" w:rsidP="00480CEF">
      <w:pPr>
        <w:pStyle w:val="Domylnie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1"/>
        <w:gridCol w:w="5813"/>
      </w:tblGrid>
      <w:tr w:rsidR="00480CEF" w:rsidTr="00F21A78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973712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Cykl dydaktyczny, w którym przedmiot jest realizowany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494F1B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Fonts w:ascii="Times New Roman" w:hAnsi="Times New Roman" w:cs="Times New Roman"/>
                <w:iCs/>
                <w:lang w:eastAsia="pl-PL"/>
              </w:rPr>
              <w:t>Semestr I</w:t>
            </w:r>
            <w:r w:rsidR="00F33853">
              <w:rPr>
                <w:rFonts w:ascii="Times New Roman" w:hAnsi="Times New Roman" w:cs="Times New Roman"/>
                <w:iCs/>
                <w:lang w:eastAsia="pl-PL"/>
              </w:rPr>
              <w:t>II</w:t>
            </w:r>
            <w:r w:rsidR="00494F1B">
              <w:rPr>
                <w:rFonts w:ascii="Times New Roman" w:hAnsi="Times New Roman" w:cs="Times New Roman"/>
                <w:iCs/>
                <w:lang w:eastAsia="pl-PL"/>
              </w:rPr>
              <w:t xml:space="preserve"> (semestr zimowy</w:t>
            </w:r>
            <w:r w:rsidRPr="00FE491E">
              <w:rPr>
                <w:rFonts w:ascii="Times New Roman" w:hAnsi="Times New Roman" w:cs="Times New Roman"/>
                <w:iCs/>
                <w:lang w:eastAsia="pl-PL"/>
              </w:rPr>
              <w:t>)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F33853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Egzamin zintegrowany</w:t>
            </w:r>
            <w:r w:rsidR="00494F1B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18B" w:rsidRPr="00FE491E" w:rsidRDefault="0048418B" w:rsidP="0048418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Wykłady: 10 godzin</w:t>
            </w:r>
          </w:p>
          <w:p w:rsidR="00480CEF" w:rsidRPr="00FE491E" w:rsidRDefault="00480CEF" w:rsidP="0048418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48418B"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godzin</w:t>
            </w:r>
          </w:p>
        </w:tc>
      </w:tr>
      <w:tr w:rsidR="00480CEF" w:rsidRPr="00D24A35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 w:rsidP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</w:rPr>
              <w:t xml:space="preserve">Dr n o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CEF" w:rsidRPr="00FE491E">
              <w:rPr>
                <w:rFonts w:ascii="Times New Roman" w:hAnsi="Times New Roman" w:cs="Times New Roman"/>
                <w:sz w:val="24"/>
                <w:szCs w:val="24"/>
              </w:rPr>
              <w:t xml:space="preserve"> Agnieszka Królikowska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Przedmiot obligatoryjny</w:t>
            </w:r>
          </w:p>
        </w:tc>
      </w:tr>
      <w:tr w:rsidR="00480CEF" w:rsidTr="00973712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6E" w:rsidRDefault="00EF756E" w:rsidP="00EF756E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Wykład: 1 grupa</w:t>
            </w:r>
          </w:p>
          <w:p w:rsidR="00EF756E" w:rsidRDefault="00EF756E" w:rsidP="00EF756E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80CEF" w:rsidRPr="00FE491E" w:rsidRDefault="00EF756E" w:rsidP="00A964DE">
            <w:pPr>
              <w:pStyle w:val="Domylnie"/>
              <w:spacing w:after="0" w:line="100" w:lineRule="atLeas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A964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4748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grup</w:t>
            </w:r>
            <w:r w:rsidR="00A964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a </w:t>
            </w:r>
          </w:p>
        </w:tc>
      </w:tr>
      <w:tr w:rsidR="00480CEF" w:rsidTr="00973712">
        <w:trPr>
          <w:trHeight w:val="720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E0505E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E0505E">
              <w:rPr>
                <w:rFonts w:ascii="Times New Roman" w:hAnsi="Times New Roman" w:cs="Times New Roman"/>
                <w:lang w:eastAsia="pl-PL"/>
              </w:rPr>
              <w:t>Terminy i miejsca odbywania zajęć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53E" w:rsidRPr="00E0505E" w:rsidRDefault="00FA6C31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Terminy i miejsca odbywania zajęć są podawane przez Dział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Kształcenia </w:t>
            </w: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Collegium </w:t>
            </w:r>
            <w:proofErr w:type="spellStart"/>
            <w:r w:rsidRPr="000432AA">
              <w:rPr>
                <w:rFonts w:ascii="Times New Roman" w:hAnsi="Times New Roman" w:cs="Times New Roman"/>
                <w:bCs/>
                <w:color w:val="000000"/>
              </w:rPr>
              <w:t>Medicum</w:t>
            </w:r>
            <w:proofErr w:type="spellEnd"/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im. Ludwika Rydygiera w Bydgoszczy, UMK w Toruniu</w:t>
            </w:r>
          </w:p>
          <w:p w:rsidR="003E088A" w:rsidRPr="00E0505E" w:rsidRDefault="003E088A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E088A" w:rsidTr="003E088A">
        <w:trPr>
          <w:trHeight w:val="255"/>
        </w:trPr>
        <w:tc>
          <w:tcPr>
            <w:tcW w:w="32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A964DE" w:rsidRDefault="00F33853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4DE">
              <w:rPr>
                <w:rFonts w:ascii="Times New Roman" w:eastAsia="Times New Roman" w:hAnsi="Times New Roman" w:cs="Times New Roman"/>
                <w:iCs/>
              </w:rPr>
              <w:t>Wykład – 10 godzin</w:t>
            </w:r>
            <w:r w:rsidR="00FA6C31" w:rsidRPr="00A964DE">
              <w:rPr>
                <w:rFonts w:ascii="Times New Roman" w:eastAsia="Times New Roman" w:hAnsi="Times New Roman" w:cs="Times New Roman"/>
                <w:iCs/>
              </w:rPr>
              <w:t xml:space="preserve"> (0.5 ECTS)</w:t>
            </w:r>
          </w:p>
          <w:p w:rsidR="00F33853" w:rsidRPr="006819E1" w:rsidRDefault="00F33853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bookmarkStart w:id="0" w:name="_GoBack"/>
        <w:bookmarkEnd w:id="0"/>
      </w:tr>
      <w:tr w:rsidR="003E088A" w:rsidTr="003E088A">
        <w:trPr>
          <w:trHeight w:val="360"/>
        </w:trPr>
        <w:tc>
          <w:tcPr>
            <w:tcW w:w="31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Strona www przedmiotu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Pr="006819E1" w:rsidRDefault="003E088A" w:rsidP="003E088A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3E088A" w:rsidRDefault="003E088A" w:rsidP="003E088A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4E6F1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E6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Wykład:</w:t>
            </w:r>
          </w:p>
          <w:p w:rsidR="004E6F17" w:rsidRPr="004E6F17" w:rsidRDefault="004E6F17" w:rsidP="004E6F1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6F17">
              <w:rPr>
                <w:rFonts w:ascii="Times New Roman" w:hAnsi="Times New Roman" w:cs="Times New Roman"/>
                <w:iCs/>
                <w:sz w:val="24"/>
                <w:szCs w:val="24"/>
              </w:rPr>
              <w:t>Zna i rozumie:</w:t>
            </w:r>
          </w:p>
          <w:p w:rsidR="003E088A" w:rsidRDefault="003E088A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W1: </w:t>
            </w:r>
            <w:r w:rsidR="0087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zasady opieki pielęgniarskiej nad pacjentami z zaburzeniami układu nerwowego, w tym chorobami degeneracyjnymi</w:t>
            </w:r>
            <w:r w:rsidR="004E6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K_ B.W52</w:t>
            </w: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Gotów jest do:</w:t>
            </w:r>
          </w:p>
          <w:p w:rsidR="004E6F17" w:rsidRPr="00137949" w:rsidRDefault="004E6F17" w:rsidP="004E6F1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światopoglądowych i kulturowych –K1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K2: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formułowania opinii dotyczących różnych 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 – K2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ykonywaniem zawodu pielęgniarki i solidarność zawodową – K3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 – K4</w:t>
            </w:r>
          </w:p>
          <w:p w:rsidR="004E6F17" w:rsidRPr="00F35F45" w:rsidRDefault="004E6F17" w:rsidP="004E6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zdrowotne- K5</w:t>
            </w:r>
          </w:p>
          <w:p w:rsidR="004E6F17" w:rsidRPr="00156A57" w:rsidRDefault="004E6F17" w:rsidP="004E6F1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K6: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wykazywania profesjonalnego podejścia do strategii marketingowych przemysłu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 – K6</w:t>
            </w:r>
          </w:p>
          <w:p w:rsidR="00874C5B" w:rsidRDefault="00874C5B" w:rsidP="003E088A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E088A" w:rsidRPr="004E6F17" w:rsidRDefault="004E6F17" w:rsidP="004E6F1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E6F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Ćwiczenia</w:t>
            </w:r>
          </w:p>
          <w:p w:rsidR="004E6F17" w:rsidRDefault="004E6F17" w:rsidP="003E088A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Zna i rozumie:</w:t>
            </w:r>
          </w:p>
          <w:p w:rsidR="003E088A" w:rsidRDefault="003E088A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W1:</w:t>
            </w:r>
            <w:r w:rsidR="004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zasady opieki pielęgniarskiej nad pacjentami z zaburzeniami układu nerwowego, w tym chorobami degeneracyjnymi</w:t>
            </w:r>
            <w:r w:rsidR="004E6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K_ B.W52</w:t>
            </w: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6F17" w:rsidRPr="00156A5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874C5B" w:rsidRDefault="00874C5B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87169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  <w:r w:rsidR="0015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sprawować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zaawansowną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opiekę pielęgniarską nad pacjentem z</w:t>
            </w:r>
            <w:r w:rsidR="0015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zaburzeniami układu nerwowego,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tym z chorobami neurodegeneracyjnymi</w:t>
            </w:r>
            <w:r w:rsidR="004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K_B.U61</w:t>
            </w: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6F17" w:rsidRDefault="004E6F17" w:rsidP="00874C5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Jest gotów do:</w:t>
            </w:r>
          </w:p>
          <w:p w:rsidR="003B7089" w:rsidRPr="00156A57" w:rsidRDefault="003B7089" w:rsidP="00156A57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dokonywania krytycznej oceny działań włas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nych i działań współpracowników </w:t>
            </w:r>
            <w:r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poszanowaniem różnic </w:t>
            </w:r>
            <w:r w:rsidR="004E6F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światopoglądowych i kulturowych 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K1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formułowania opinii dotyczących różnych as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pektów działalności zawodowej i 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3B7089" w:rsidRPr="00F35F45" w:rsidRDefault="00E21F25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 – K2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K3: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okazywania dbałości o prestiż związany z w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ykonywaniem zawodu pielęgniarki 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 –K3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K4: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rozwiązywania złożonych problemów etycznych z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wiązanych z wykonywaniem zawodu 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 – K4</w:t>
            </w:r>
          </w:p>
          <w:p w:rsidR="003B7089" w:rsidRPr="00F35F45" w:rsidRDefault="00156A57" w:rsidP="003B70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K5: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ponoszenia odpowiedzialności za re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 – K5</w:t>
            </w:r>
          </w:p>
          <w:p w:rsidR="003B7089" w:rsidRDefault="00156A57" w:rsidP="003B708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K6: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wykazywania profesjonalnego podejścia do strategii marketingowych przemysłu</w:t>
            </w:r>
            <w:r w:rsidR="003B70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B7089" w:rsidRPr="00F35F45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 w:rsidR="00E21F25"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 – K5</w:t>
            </w: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Wykład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</w:t>
            </w:r>
            <w:r w:rsidR="00E21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pisemne: W1</w:t>
            </w: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Default="00E21F25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 – 10 pytań (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>0-10 punktów</w:t>
            </w:r>
            <w:r w:rsidR="009E5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>0-</w:t>
            </w:r>
            <w:r w:rsidR="009E5F79">
              <w:rPr>
                <w:rFonts w:ascii="Times New Roman" w:hAnsi="Times New Roman" w:cs="Times New Roman"/>
                <w:iCs/>
                <w:sz w:val="24"/>
                <w:szCs w:val="24"/>
              </w:rPr>
              <w:t>100%)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9E5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Zaliczenie – uzyskanie 60% i więcej odpowiedzi poprawnych</w:t>
            </w:r>
          </w:p>
          <w:p w:rsidR="00E21F25" w:rsidRPr="00C67CD3" w:rsidRDefault="00E21F25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Niezaliczenie – poniżej 60%</w:t>
            </w: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zaliczenie </w:t>
            </w:r>
            <w:r w:rsidR="00E21F25">
              <w:rPr>
                <w:rFonts w:ascii="Times New Roman" w:hAnsi="Times New Roman" w:cs="Times New Roman"/>
                <w:iCs/>
                <w:sz w:val="24"/>
                <w:szCs w:val="24"/>
              </w:rPr>
              <w:t>pisemne: W1,U1</w:t>
            </w: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Udział w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ćwiczeniach 100%</w:t>
            </w:r>
          </w:p>
          <w:p w:rsidR="009E5F79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 – 10</w:t>
            </w:r>
            <w:r w:rsidR="005B0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pytań (0-10 punktów (0-100%))</w:t>
            </w:r>
          </w:p>
          <w:p w:rsidR="009E5F79" w:rsidRPr="00C67CD3" w:rsidRDefault="009E5F79" w:rsidP="009E5F7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Zaliczenie – uzyskanie 60% i więcej odpowiedzi poprawnych</w:t>
            </w:r>
          </w:p>
          <w:p w:rsidR="003E088A" w:rsidRPr="005B0FBF" w:rsidRDefault="005B0FBF" w:rsidP="009E5F79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Niezaliczenie – poniżej 60%</w:t>
            </w:r>
          </w:p>
          <w:p w:rsidR="004F793E" w:rsidRDefault="004F793E" w:rsidP="00E21F25">
            <w:pPr>
              <w:pStyle w:val="Domylnie"/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Zakres tematów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EF75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8B">
              <w:rPr>
                <w:rFonts w:ascii="Times New Roman" w:hAnsi="Times New Roman"/>
                <w:sz w:val="24"/>
                <w:szCs w:val="24"/>
              </w:rPr>
              <w:t>Wykład:</w:t>
            </w:r>
          </w:p>
          <w:p w:rsidR="003E088A" w:rsidRDefault="003E088A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E8D">
              <w:rPr>
                <w:rFonts w:ascii="Times New Roman" w:hAnsi="Times New Roman"/>
                <w:sz w:val="24"/>
                <w:szCs w:val="24"/>
              </w:rPr>
              <w:t>Charakterystyka stwardnieni</w:t>
            </w:r>
            <w:r w:rsidR="004748FA">
              <w:rPr>
                <w:rFonts w:ascii="Times New Roman" w:hAnsi="Times New Roman"/>
                <w:sz w:val="24"/>
                <w:szCs w:val="24"/>
              </w:rPr>
              <w:t>a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rozsiane</w:t>
            </w:r>
            <w:r w:rsidR="004748FA">
              <w:rPr>
                <w:rFonts w:ascii="Times New Roman" w:hAnsi="Times New Roman"/>
                <w:sz w:val="24"/>
                <w:szCs w:val="24"/>
              </w:rPr>
              <w:t>go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– zagadnienia z zakresu kliniki i opieki.</w:t>
            </w:r>
          </w:p>
          <w:p w:rsidR="00AA753E" w:rsidRDefault="00AA753E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E8D">
              <w:rPr>
                <w:rFonts w:ascii="Times New Roman" w:hAnsi="Times New Roman"/>
                <w:sz w:val="24"/>
                <w:szCs w:val="24"/>
              </w:rPr>
              <w:t xml:space="preserve">Charakterystyka </w:t>
            </w:r>
            <w:r>
              <w:rPr>
                <w:rFonts w:ascii="Times New Roman" w:hAnsi="Times New Roman"/>
                <w:sz w:val="24"/>
                <w:szCs w:val="24"/>
              </w:rPr>
              <w:t>choroby Parkinsona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– zagadnienia z zakresu kliniki i opieki.</w:t>
            </w:r>
          </w:p>
          <w:p w:rsidR="00AA753E" w:rsidRDefault="00AA753E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E8D">
              <w:rPr>
                <w:rFonts w:ascii="Times New Roman" w:hAnsi="Times New Roman"/>
                <w:sz w:val="24"/>
                <w:szCs w:val="24"/>
              </w:rPr>
              <w:t xml:space="preserve">Charakterystyka </w:t>
            </w:r>
            <w:r>
              <w:rPr>
                <w:rFonts w:ascii="Times New Roman" w:hAnsi="Times New Roman"/>
                <w:sz w:val="24"/>
                <w:szCs w:val="24"/>
              </w:rPr>
              <w:t>choroby Alzheimera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 xml:space="preserve"> – zagadnienia z zakresu kliniki i opieki.</w:t>
            </w:r>
          </w:p>
          <w:p w:rsidR="007A56E1" w:rsidRDefault="007A56E1" w:rsidP="004F793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Stwardnienie zanikowe boczne (SLA) - 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>zagadnienia z zakresu kliniki i opieki.</w:t>
            </w:r>
          </w:p>
          <w:p w:rsidR="003F78FE" w:rsidRPr="004F793E" w:rsidRDefault="003F78FE" w:rsidP="003F78FE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Miastenia - </w:t>
            </w:r>
            <w:r w:rsidRPr="00343E8D">
              <w:rPr>
                <w:rFonts w:ascii="Times New Roman" w:hAnsi="Times New Roman"/>
                <w:sz w:val="24"/>
                <w:szCs w:val="24"/>
              </w:rPr>
              <w:t>zagadnienia z zakresu kliniki i opieki.</w:t>
            </w:r>
          </w:p>
          <w:p w:rsidR="003F78FE" w:rsidRPr="00973712" w:rsidRDefault="003F78FE" w:rsidP="00973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088A" w:rsidRPr="0048418B" w:rsidRDefault="003E088A" w:rsidP="00EF75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3E088A" w:rsidRPr="004F793E" w:rsidRDefault="00AA753E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88A" w:rsidRPr="004F793E">
              <w:rPr>
                <w:rFonts w:ascii="Times New Roman" w:hAnsi="Times New Roman"/>
                <w:sz w:val="24"/>
                <w:szCs w:val="24"/>
              </w:rPr>
              <w:t xml:space="preserve">problemy </w:t>
            </w:r>
            <w:r w:rsidRPr="004F793E">
              <w:rPr>
                <w:rFonts w:ascii="Times New Roman" w:hAnsi="Times New Roman"/>
                <w:sz w:val="24"/>
                <w:szCs w:val="24"/>
              </w:rPr>
              <w:t>pacjenta ze stwardnieniem rozsianym</w:t>
            </w:r>
            <w:r w:rsidR="003E088A" w:rsidRPr="004F79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88A" w:rsidRPr="004F793E" w:rsidRDefault="00AA753E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 chorobą Parkinsona.</w:t>
            </w:r>
          </w:p>
          <w:p w:rsidR="004F793E" w:rsidRPr="003F78FE" w:rsidRDefault="00AA753E" w:rsidP="003F78F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 chorobą Alzheimera</w:t>
            </w:r>
          </w:p>
          <w:p w:rsidR="007A56E1" w:rsidRDefault="007A56E1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ze stwardnieniem zanikowym bocznym.</w:t>
            </w:r>
          </w:p>
          <w:p w:rsidR="003F78FE" w:rsidRPr="004F793E" w:rsidRDefault="003F78FE" w:rsidP="004F793E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93E">
              <w:rPr>
                <w:rFonts w:ascii="Times New Roman" w:hAnsi="Times New Roman"/>
                <w:sz w:val="24"/>
                <w:szCs w:val="24"/>
              </w:rPr>
              <w:t>Biopsychospołeczne</w:t>
            </w:r>
            <w:proofErr w:type="spellEnd"/>
            <w:r w:rsidRPr="004F793E">
              <w:rPr>
                <w:rFonts w:ascii="Times New Roman" w:hAnsi="Times New Roman"/>
                <w:sz w:val="24"/>
                <w:szCs w:val="24"/>
              </w:rPr>
              <w:t xml:space="preserve"> problemy pacjenta z miastenią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56E1" w:rsidRPr="00AA753E" w:rsidRDefault="007A56E1" w:rsidP="004F793E">
            <w:pPr>
              <w:pStyle w:val="Akapitzlist"/>
              <w:suppressAutoHyphens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>Wykład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wykład informacyjny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3E088A" w:rsidRDefault="003E088A" w:rsidP="003E088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</w:p>
          <w:p w:rsidR="003E088A" w:rsidRDefault="003E088A" w:rsidP="003E088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3E088A" w:rsidRDefault="003E088A" w:rsidP="003E088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3E088A" w:rsidRDefault="003E088A" w:rsidP="003E08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film, pokaz</w:t>
            </w:r>
          </w:p>
          <w:p w:rsidR="00EF756E" w:rsidRDefault="00EF756E" w:rsidP="003E08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praca w grupach</w:t>
            </w:r>
          </w:p>
          <w:p w:rsidR="00EF756E" w:rsidRDefault="00EF756E" w:rsidP="003E088A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3E088A" w:rsidTr="003E088A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Literatura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88A" w:rsidRPr="00FE491E" w:rsidRDefault="003E088A" w:rsidP="003E088A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Analogicznie jak w części A</w:t>
            </w:r>
          </w:p>
        </w:tc>
      </w:tr>
    </w:tbl>
    <w:p w:rsidR="00D044B9" w:rsidRDefault="00D044B9"/>
    <w:sectPr w:rsidR="00D0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E45"/>
    <w:multiLevelType w:val="hybridMultilevel"/>
    <w:tmpl w:val="5548F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BF85FF0"/>
    <w:multiLevelType w:val="hybridMultilevel"/>
    <w:tmpl w:val="AA74B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B80555"/>
    <w:multiLevelType w:val="hybridMultilevel"/>
    <w:tmpl w:val="7C94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330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A5D257F"/>
    <w:multiLevelType w:val="hybridMultilevel"/>
    <w:tmpl w:val="6856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D31FC"/>
    <w:multiLevelType w:val="hybridMultilevel"/>
    <w:tmpl w:val="8212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43A91"/>
    <w:multiLevelType w:val="hybridMultilevel"/>
    <w:tmpl w:val="1D7A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9"/>
    <w:rsid w:val="000219A3"/>
    <w:rsid w:val="00121EB0"/>
    <w:rsid w:val="00124BDD"/>
    <w:rsid w:val="00137949"/>
    <w:rsid w:val="00143B18"/>
    <w:rsid w:val="00156A57"/>
    <w:rsid w:val="00287169"/>
    <w:rsid w:val="00312385"/>
    <w:rsid w:val="00343E8D"/>
    <w:rsid w:val="003B7089"/>
    <w:rsid w:val="003E088A"/>
    <w:rsid w:val="003F78FE"/>
    <w:rsid w:val="00414E7B"/>
    <w:rsid w:val="004748FA"/>
    <w:rsid w:val="00480CEF"/>
    <w:rsid w:val="0048418B"/>
    <w:rsid w:val="00494F1B"/>
    <w:rsid w:val="004E6F17"/>
    <w:rsid w:val="004F793E"/>
    <w:rsid w:val="00574D86"/>
    <w:rsid w:val="005B0FBF"/>
    <w:rsid w:val="006E1C2A"/>
    <w:rsid w:val="00711C9F"/>
    <w:rsid w:val="00792605"/>
    <w:rsid w:val="007A56E1"/>
    <w:rsid w:val="007F35B2"/>
    <w:rsid w:val="00874C5B"/>
    <w:rsid w:val="00890C59"/>
    <w:rsid w:val="008E23E1"/>
    <w:rsid w:val="00973712"/>
    <w:rsid w:val="009B547F"/>
    <w:rsid w:val="009E5F79"/>
    <w:rsid w:val="00A964DE"/>
    <w:rsid w:val="00AA753E"/>
    <w:rsid w:val="00AD1C5F"/>
    <w:rsid w:val="00B66375"/>
    <w:rsid w:val="00C12088"/>
    <w:rsid w:val="00C67CD3"/>
    <w:rsid w:val="00CA14E7"/>
    <w:rsid w:val="00D044B9"/>
    <w:rsid w:val="00D24A35"/>
    <w:rsid w:val="00D83232"/>
    <w:rsid w:val="00D9028A"/>
    <w:rsid w:val="00E0505E"/>
    <w:rsid w:val="00E21F25"/>
    <w:rsid w:val="00E91E43"/>
    <w:rsid w:val="00EC67C1"/>
    <w:rsid w:val="00EF756E"/>
    <w:rsid w:val="00F21A78"/>
    <w:rsid w:val="00F33853"/>
    <w:rsid w:val="00F35F45"/>
    <w:rsid w:val="00F478FF"/>
    <w:rsid w:val="00FA6C31"/>
    <w:rsid w:val="00FD5449"/>
    <w:rsid w:val="00FE491E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9322-3A7F-4D94-A7D7-58511EB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E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0C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480C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480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480CEF"/>
  </w:style>
  <w:style w:type="paragraph" w:styleId="Akapitzlist">
    <w:name w:val="List Paragraph"/>
    <w:basedOn w:val="Domylnie"/>
    <w:uiPriority w:val="34"/>
    <w:qFormat/>
    <w:rsid w:val="00480CEF"/>
    <w:pPr>
      <w:ind w:left="720"/>
    </w:pPr>
  </w:style>
  <w:style w:type="character" w:customStyle="1" w:styleId="StopkaZnak">
    <w:name w:val="Stopka Znak"/>
    <w:uiPriority w:val="99"/>
    <w:rsid w:val="00FA6C3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Konto Microsoft</cp:lastModifiedBy>
  <cp:revision>49</cp:revision>
  <dcterms:created xsi:type="dcterms:W3CDTF">2015-11-12T10:52:00Z</dcterms:created>
  <dcterms:modified xsi:type="dcterms:W3CDTF">2022-03-31T10:36:00Z</dcterms:modified>
</cp:coreProperties>
</file>