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D0" w:rsidRDefault="004D76D0" w:rsidP="004D76D0">
      <w:pPr>
        <w:pStyle w:val="NormalnyWeb"/>
        <w:spacing w:before="0" w:after="0"/>
      </w:pPr>
      <w:r>
        <w:rPr>
          <w:b/>
          <w:bCs/>
        </w:rPr>
        <w:t xml:space="preserve">Ratownictwo Medyczne stacjonarne, </w:t>
      </w:r>
      <w:r>
        <w:rPr>
          <w:b/>
          <w:bCs/>
          <w:color w:val="000000"/>
        </w:rPr>
        <w:t xml:space="preserve">wykaz zajęć, które na kierunku będą </w:t>
      </w:r>
      <w:r>
        <w:rPr>
          <w:b/>
          <w:bCs/>
          <w:color w:val="FF0000"/>
        </w:rPr>
        <w:t>nauczane zdalnie (kolor czerwony</w:t>
      </w:r>
      <w:r>
        <w:rPr>
          <w:b/>
          <w:bCs/>
          <w:color w:val="000000"/>
        </w:rPr>
        <w:t xml:space="preserve">) oraz w </w:t>
      </w:r>
      <w:r>
        <w:rPr>
          <w:b/>
          <w:bCs/>
          <w:color w:val="00B0F0"/>
        </w:rPr>
        <w:t xml:space="preserve">częściowo zdalnie (kolor niebieski) </w:t>
      </w:r>
    </w:p>
    <w:p w:rsidR="004D76D0" w:rsidRDefault="004D76D0" w:rsidP="004D76D0">
      <w:pPr>
        <w:pStyle w:val="Standard"/>
        <w:rPr>
          <w:rFonts w:cs="Times New Roman"/>
          <w:b/>
          <w:bCs/>
        </w:rPr>
      </w:pPr>
    </w:p>
    <w:p w:rsidR="004D76D0" w:rsidRDefault="004D76D0" w:rsidP="004D76D0">
      <w:pPr>
        <w:pStyle w:val="Standard"/>
        <w:rPr>
          <w:sz w:val="28"/>
          <w:szCs w:val="28"/>
        </w:rPr>
      </w:pPr>
    </w:p>
    <w:p w:rsidR="004D76D0" w:rsidRDefault="004D76D0" w:rsidP="004D76D0">
      <w:pPr>
        <w:pStyle w:val="Textbody"/>
        <w:spacing w:after="0"/>
      </w:pPr>
    </w:p>
    <w:p w:rsidR="004D76D0" w:rsidRDefault="004D76D0" w:rsidP="004D76D0">
      <w:pPr>
        <w:pStyle w:val="Textbody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2 rok IV semestr</w:t>
      </w:r>
    </w:p>
    <w:p w:rsidR="004D76D0" w:rsidRDefault="004D76D0" w:rsidP="004D76D0">
      <w:pPr>
        <w:rPr>
          <w:rFonts w:cs="Mangal"/>
          <w:szCs w:val="21"/>
        </w:rPr>
        <w:sectPr w:rsidR="004D76D0" w:rsidSect="004D76D0">
          <w:pgSz w:w="16838" w:h="11906" w:orient="landscape"/>
          <w:pgMar w:top="1134" w:right="1134" w:bottom="1134" w:left="1134" w:header="708" w:footer="708" w:gutter="0"/>
          <w:cols w:space="708"/>
        </w:sectPr>
      </w:pPr>
      <w:bookmarkStart w:id="0" w:name="_GoBack"/>
      <w:bookmarkEnd w:id="0"/>
    </w:p>
    <w:p w:rsidR="004D76D0" w:rsidRDefault="004D76D0" w:rsidP="004D76D0">
      <w:pPr>
        <w:pStyle w:val="Textbody"/>
      </w:pPr>
    </w:p>
    <w:p w:rsidR="004D76D0" w:rsidRDefault="004D76D0" w:rsidP="004D76D0">
      <w:pPr>
        <w:rPr>
          <w:rFonts w:cs="Mangal"/>
          <w:szCs w:val="21"/>
        </w:rPr>
        <w:sectPr w:rsidR="004D76D0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</w:p>
    <w:tbl>
      <w:tblPr>
        <w:tblW w:w="1457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80"/>
        <w:gridCol w:w="4295"/>
        <w:gridCol w:w="966"/>
        <w:gridCol w:w="1551"/>
        <w:gridCol w:w="924"/>
        <w:gridCol w:w="490"/>
        <w:gridCol w:w="490"/>
        <w:gridCol w:w="490"/>
        <w:gridCol w:w="1259"/>
        <w:gridCol w:w="963"/>
        <w:gridCol w:w="1372"/>
      </w:tblGrid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lastRenderedPageBreak/>
              <w:t>Nazwa grupy przedmiotów</w:t>
            </w:r>
          </w:p>
        </w:tc>
        <w:tc>
          <w:tcPr>
            <w:tcW w:w="4295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</w:p>
          <w:p w:rsidR="004D76D0" w:rsidRDefault="004D76D0" w:rsidP="005E2213">
            <w:pPr>
              <w:pStyle w:val="TableContents"/>
            </w:pPr>
            <w:r>
              <w:t>Nazwa przedmiotu/jednostka</w:t>
            </w:r>
          </w:p>
        </w:tc>
        <w:tc>
          <w:tcPr>
            <w:tcW w:w="2517" w:type="dxa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Kod przedmiotu</w:t>
            </w:r>
            <w:r>
              <w:br/>
              <w:t>w systemie USOS</w:t>
            </w:r>
          </w:p>
        </w:tc>
        <w:tc>
          <w:tcPr>
            <w:tcW w:w="924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Liczba pkt. ECTS</w:t>
            </w:r>
          </w:p>
        </w:tc>
        <w:tc>
          <w:tcPr>
            <w:tcW w:w="3692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Liczba godzin z bezpośrednim udziałem nauczycieli – wg formy zajęć</w:t>
            </w:r>
          </w:p>
        </w:tc>
        <w:tc>
          <w:tcPr>
            <w:tcW w:w="1372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Forma zaliczenia</w:t>
            </w:r>
          </w:p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295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2517" w:type="dxa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924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W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Ć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L</w:t>
            </w:r>
          </w:p>
        </w:tc>
        <w:tc>
          <w:tcPr>
            <w:tcW w:w="125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Praktyka</w:t>
            </w:r>
          </w:p>
        </w:tc>
        <w:tc>
          <w:tcPr>
            <w:tcW w:w="96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Razem</w:t>
            </w:r>
          </w:p>
        </w:tc>
        <w:tc>
          <w:tcPr>
            <w:tcW w:w="1372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Lektorat z języka obcego</w:t>
            </w:r>
          </w:p>
        </w:tc>
        <w:tc>
          <w:tcPr>
            <w:tcW w:w="429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Język obcyZ. Lingwistyki Stosowanej –dr hab. A. Bączkowska</w:t>
            </w:r>
          </w:p>
        </w:tc>
        <w:tc>
          <w:tcPr>
            <w:tcW w:w="2517" w:type="dxa"/>
            <w:gridSpan w:val="2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1800-R2-JO-S1L</w:t>
            </w:r>
          </w:p>
        </w:tc>
        <w:tc>
          <w:tcPr>
            <w:tcW w:w="9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3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40</w:t>
            </w:r>
          </w:p>
        </w:tc>
        <w:tc>
          <w:tcPr>
            <w:tcW w:w="125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96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40</w:t>
            </w:r>
          </w:p>
        </w:tc>
        <w:tc>
          <w:tcPr>
            <w:tcW w:w="137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Egzamin</w:t>
            </w:r>
          </w:p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Przedmioty do wyboru</w:t>
            </w:r>
          </w:p>
          <w:p w:rsidR="004D76D0" w:rsidRDefault="004D76D0" w:rsidP="005E2213">
            <w:pPr>
              <w:pStyle w:val="TableContents"/>
            </w:pPr>
          </w:p>
        </w:tc>
        <w:tc>
          <w:tcPr>
            <w:tcW w:w="429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Zastosowanie medycznych czynności ratunkowych w praktyce w odniesieniu do zdarzeń jednostkowych i mnogich K. Medycyny Ratunkowej i Katastrof</w:t>
            </w:r>
          </w:p>
          <w:p w:rsidR="004D76D0" w:rsidRDefault="004D76D0" w:rsidP="005E2213">
            <w:pPr>
              <w:pStyle w:val="TableContents"/>
            </w:pPr>
            <w:r>
              <w:t>– dr A. El-Essa</w:t>
            </w:r>
          </w:p>
        </w:tc>
        <w:tc>
          <w:tcPr>
            <w:tcW w:w="96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 xml:space="preserve"> </w:t>
            </w:r>
          </w:p>
        </w:tc>
        <w:tc>
          <w:tcPr>
            <w:tcW w:w="155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1800-R2-MCRJiM-S1</w:t>
            </w:r>
          </w:p>
        </w:tc>
        <w:tc>
          <w:tcPr>
            <w:tcW w:w="9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4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10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30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96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7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Zaliczenie na ocenę</w:t>
            </w:r>
          </w:p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29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Zagrożenia zdrowotne pochodzenia odzwierzęcego Oddział Kliniczny Medycyny Ratunkowej</w:t>
            </w:r>
          </w:p>
        </w:tc>
        <w:tc>
          <w:tcPr>
            <w:tcW w:w="96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</w:p>
        </w:tc>
        <w:tc>
          <w:tcPr>
            <w:tcW w:w="155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1800-R2-TERR-S1</w:t>
            </w:r>
          </w:p>
        </w:tc>
        <w:tc>
          <w:tcPr>
            <w:tcW w:w="9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4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15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125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96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35</w:t>
            </w:r>
          </w:p>
        </w:tc>
        <w:tc>
          <w:tcPr>
            <w:tcW w:w="137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Zaliczenie na ocenę</w:t>
            </w:r>
          </w:p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</w:p>
        </w:tc>
        <w:tc>
          <w:tcPr>
            <w:tcW w:w="4375" w:type="dxa"/>
            <w:gridSpan w:val="2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</w:p>
        </w:tc>
        <w:tc>
          <w:tcPr>
            <w:tcW w:w="966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</w:p>
        </w:tc>
        <w:tc>
          <w:tcPr>
            <w:tcW w:w="1551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</w:p>
        </w:tc>
        <w:tc>
          <w:tcPr>
            <w:tcW w:w="924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4,5</w:t>
            </w:r>
          </w:p>
        </w:tc>
        <w:tc>
          <w:tcPr>
            <w:tcW w:w="490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490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20</w:t>
            </w:r>
          </w:p>
        </w:tc>
        <w:tc>
          <w:tcPr>
            <w:tcW w:w="490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963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72" w:type="dxa"/>
            <w:vMerge w:val="restart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Zaliczenie na ocenę</w:t>
            </w:r>
          </w:p>
        </w:tc>
      </w:tr>
      <w:tr w:rsidR="004D76D0" w:rsidTr="005E221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90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375" w:type="dxa"/>
            <w:gridSpan w:val="2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966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1551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1800-R2-MRchem-S1</w:t>
            </w:r>
          </w:p>
        </w:tc>
        <w:tc>
          <w:tcPr>
            <w:tcW w:w="924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90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90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90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1259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963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1372" w:type="dxa"/>
            <w:vMerge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375" w:type="dxa"/>
            <w:gridSpan w:val="2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Stany zagrożenia zdrowotnego spowodowane katastrofami chemicznymi K. Medycyny Ratunkowej i Katastrof</w:t>
            </w:r>
          </w:p>
          <w:p w:rsidR="004D76D0" w:rsidRDefault="004D76D0" w:rsidP="005E2213">
            <w:pPr>
              <w:pStyle w:val="TableContents"/>
            </w:pPr>
            <w:r>
              <w:t>– dr A. El-Essa</w:t>
            </w:r>
          </w:p>
        </w:tc>
        <w:tc>
          <w:tcPr>
            <w:tcW w:w="966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1551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924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90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90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90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1259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963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1372" w:type="dxa"/>
            <w:vMerge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Nauki w zakresie ratownictwa medycznego</w:t>
            </w:r>
          </w:p>
        </w:tc>
        <w:tc>
          <w:tcPr>
            <w:tcW w:w="429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Ratownictwo wodne w aspekcie medycyny ratunkowej K. Medycyny Ratunkowej i Katastrof</w:t>
            </w:r>
          </w:p>
          <w:p w:rsidR="004D76D0" w:rsidRDefault="004D76D0" w:rsidP="005E2213">
            <w:pPr>
              <w:pStyle w:val="TableContents"/>
            </w:pPr>
            <w:r>
              <w:t>– dr A. El-Essa</w:t>
            </w:r>
          </w:p>
        </w:tc>
        <w:tc>
          <w:tcPr>
            <w:tcW w:w="2517" w:type="dxa"/>
            <w:gridSpan w:val="2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</w:p>
        </w:tc>
        <w:tc>
          <w:tcPr>
            <w:tcW w:w="9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1,5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15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125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96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35</w:t>
            </w:r>
          </w:p>
        </w:tc>
        <w:tc>
          <w:tcPr>
            <w:tcW w:w="137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Zaliczenie na ocenę</w:t>
            </w:r>
          </w:p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29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Leczenie hiperbaryczne K. Medycyny Ratunkowej i Katastrof</w:t>
            </w:r>
          </w:p>
          <w:p w:rsidR="004D76D0" w:rsidRDefault="004D76D0" w:rsidP="005E2213">
            <w:pPr>
              <w:pStyle w:val="TableContents"/>
            </w:pPr>
            <w:r>
              <w:t>– dr A. El-Essa</w:t>
            </w:r>
          </w:p>
        </w:tc>
        <w:tc>
          <w:tcPr>
            <w:tcW w:w="2517" w:type="dxa"/>
            <w:gridSpan w:val="2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</w:p>
        </w:tc>
        <w:tc>
          <w:tcPr>
            <w:tcW w:w="9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3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125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96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40</w:t>
            </w:r>
          </w:p>
        </w:tc>
        <w:tc>
          <w:tcPr>
            <w:tcW w:w="137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Zaliczenie na ocenę</w:t>
            </w:r>
          </w:p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29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Medycyna sądowa</w:t>
            </w:r>
          </w:p>
          <w:p w:rsidR="004D76D0" w:rsidRDefault="004D76D0" w:rsidP="005E2213">
            <w:pPr>
              <w:pStyle w:val="TableContents"/>
            </w:pPr>
            <w:r>
              <w:t>K. Medycyny Sądowej</w:t>
            </w:r>
          </w:p>
          <w:p w:rsidR="004D76D0" w:rsidRDefault="004D76D0" w:rsidP="005E2213">
            <w:pPr>
              <w:pStyle w:val="TableContents"/>
            </w:pPr>
            <w:r>
              <w:lastRenderedPageBreak/>
              <w:t>Prof. dr hab. T. Grzybowski</w:t>
            </w:r>
          </w:p>
        </w:tc>
        <w:tc>
          <w:tcPr>
            <w:tcW w:w="2517" w:type="dxa"/>
            <w:gridSpan w:val="2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lastRenderedPageBreak/>
              <w:t>1800-R2-MS-S1</w:t>
            </w:r>
          </w:p>
        </w:tc>
        <w:tc>
          <w:tcPr>
            <w:tcW w:w="9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2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10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15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96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7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Zaliczenie na ocenę</w:t>
            </w:r>
          </w:p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Praktyki</w:t>
            </w:r>
          </w:p>
        </w:tc>
        <w:tc>
          <w:tcPr>
            <w:tcW w:w="429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Praktyka wakacyjna z zakresu medycznych czynności ratunkowych – zespoły ratownictwa medycznego K. Medycyny Ratunkowej i Katastrof</w:t>
            </w:r>
          </w:p>
          <w:p w:rsidR="004D76D0" w:rsidRDefault="004D76D0" w:rsidP="005E2213">
            <w:pPr>
              <w:pStyle w:val="TableContents"/>
            </w:pPr>
            <w:r>
              <w:t>– dr A. El-Essa</w:t>
            </w:r>
          </w:p>
        </w:tc>
        <w:tc>
          <w:tcPr>
            <w:tcW w:w="2517" w:type="dxa"/>
            <w:gridSpan w:val="2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1800-R2-PW-S1</w:t>
            </w:r>
          </w:p>
        </w:tc>
        <w:tc>
          <w:tcPr>
            <w:tcW w:w="9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4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96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37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Zaliczenie</w:t>
            </w:r>
          </w:p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29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Praktyka wakacyjna z zakresu medycznych czynności ratunkowych – Szpitalny Oddział Ratunkowy K. Medycyny Ratunkowej i Katastrof</w:t>
            </w:r>
          </w:p>
          <w:p w:rsidR="004D76D0" w:rsidRDefault="004D76D0" w:rsidP="005E2213">
            <w:pPr>
              <w:pStyle w:val="TableContents"/>
            </w:pPr>
            <w:r>
              <w:t>– dr A. El-Essa</w:t>
            </w:r>
          </w:p>
        </w:tc>
        <w:tc>
          <w:tcPr>
            <w:tcW w:w="2517" w:type="dxa"/>
            <w:gridSpan w:val="2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1800-R2-PW-S1</w:t>
            </w:r>
          </w:p>
        </w:tc>
        <w:tc>
          <w:tcPr>
            <w:tcW w:w="9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2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6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7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Zaliczenie</w:t>
            </w:r>
          </w:p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/>
        </w:tc>
        <w:tc>
          <w:tcPr>
            <w:tcW w:w="429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Praktyka wakacyjna z zakresu zadań dysponenta zespołów ratownictwa medycznego K. Medycyny Ratunkowej i Katastrof</w:t>
            </w:r>
          </w:p>
          <w:p w:rsidR="004D76D0" w:rsidRDefault="004D76D0" w:rsidP="005E2213">
            <w:pPr>
              <w:pStyle w:val="TableContents"/>
            </w:pPr>
            <w:r>
              <w:t>– dr A. El-Essa</w:t>
            </w:r>
          </w:p>
        </w:tc>
        <w:tc>
          <w:tcPr>
            <w:tcW w:w="2517" w:type="dxa"/>
            <w:gridSpan w:val="2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1800-R2-PW-S1</w:t>
            </w:r>
          </w:p>
        </w:tc>
        <w:tc>
          <w:tcPr>
            <w:tcW w:w="9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2</w:t>
            </w: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6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7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Zaliczenie</w:t>
            </w:r>
          </w:p>
        </w:tc>
      </w:tr>
      <w:tr w:rsidR="004D76D0" w:rsidTr="005E2213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</w:p>
        </w:tc>
        <w:tc>
          <w:tcPr>
            <w:tcW w:w="6812" w:type="dxa"/>
            <w:gridSpan w:val="3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Razem</w:t>
            </w:r>
          </w:p>
        </w:tc>
        <w:tc>
          <w:tcPr>
            <w:tcW w:w="9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  <w:r>
              <w:t>30</w:t>
            </w:r>
          </w:p>
        </w:tc>
        <w:tc>
          <w:tcPr>
            <w:tcW w:w="2729" w:type="dxa"/>
            <w:gridSpan w:val="4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96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  <w:tc>
          <w:tcPr>
            <w:tcW w:w="137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76D0" w:rsidRDefault="004D76D0" w:rsidP="005E2213">
            <w:pPr>
              <w:pStyle w:val="TableContents"/>
            </w:pPr>
          </w:p>
        </w:tc>
      </w:tr>
    </w:tbl>
    <w:p w:rsidR="00892D52" w:rsidRDefault="004D76D0"/>
    <w:sectPr w:rsidR="00892D52" w:rsidSect="004D76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08"/>
    <w:rsid w:val="004D76D0"/>
    <w:rsid w:val="005028DE"/>
    <w:rsid w:val="00753508"/>
    <w:rsid w:val="008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B8CE-89D0-419A-8D29-58010B06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76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6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76D0"/>
    <w:pPr>
      <w:spacing w:after="120"/>
    </w:pPr>
  </w:style>
  <w:style w:type="paragraph" w:customStyle="1" w:styleId="TableContents">
    <w:name w:val="Table Contents"/>
    <w:basedOn w:val="Standard"/>
    <w:rsid w:val="004D76D0"/>
    <w:pPr>
      <w:suppressLineNumbers/>
    </w:pPr>
  </w:style>
  <w:style w:type="paragraph" w:styleId="NormalnyWeb">
    <w:name w:val="Normal (Web)"/>
    <w:basedOn w:val="Normalny"/>
    <w:rsid w:val="004D76D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2020-05-08T06:39:00Z</dcterms:created>
  <dcterms:modified xsi:type="dcterms:W3CDTF">2020-05-08T06:39:00Z</dcterms:modified>
</cp:coreProperties>
</file>