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8E" w:rsidRDefault="00767E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bookmarkStart w:id="0" w:name="_GoBack"/>
      <w:bookmarkEnd w:id="0"/>
      <w:r>
        <w:rPr>
          <w:rFonts w:ascii="Times New Roman" w:eastAsia="Calibri" w:hAnsi="Times New Roman" w:cs="Calibri"/>
          <w:sz w:val="32"/>
          <w:szCs w:val="32"/>
          <w:u w:color="000000"/>
        </w:rPr>
        <w:t>Wykaz zaj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ęć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, kt</w:t>
      </w:r>
      <w:r>
        <w:rPr>
          <w:rFonts w:ascii="Times New Roman" w:eastAsia="Calibri" w:hAnsi="Times New Roman" w:cs="Calibri"/>
          <w:sz w:val="32"/>
          <w:szCs w:val="32"/>
          <w:u w:color="000000"/>
          <w:lang w:val="es-ES_tradnl"/>
        </w:rPr>
        <w:t>ó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re na kierunku Audiofonologia I rok I</w:t>
      </w:r>
      <w:r>
        <w:rPr>
          <w:rFonts w:ascii="Times New Roman" w:eastAsia="Calibri" w:hAnsi="Times New Roman" w:cs="Calibri"/>
          <w:sz w:val="32"/>
          <w:szCs w:val="32"/>
          <w:u w:color="000000"/>
          <w:vertAlign w:val="superscript"/>
        </w:rPr>
        <w:t>o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 xml:space="preserve">  studia stacjonarne b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ę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d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 xml:space="preserve">ą 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nauczane zdalnie</w:t>
      </w:r>
    </w:p>
    <w:p w:rsidR="00D1138E" w:rsidRDefault="00767E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u w:color="000000"/>
        </w:rPr>
      </w:pPr>
      <w:r>
        <w:rPr>
          <w:rFonts w:ascii="Times New Roman" w:eastAsia="Calibri" w:hAnsi="Times New Roman" w:cs="Calibri"/>
          <w:sz w:val="32"/>
          <w:szCs w:val="32"/>
          <w:u w:color="000000"/>
        </w:rPr>
        <w:t>(</w:t>
      </w:r>
      <w:r>
        <w:rPr>
          <w:rFonts w:ascii="Times New Roman" w:eastAsia="Calibri" w:hAnsi="Times New Roman" w:cs="Calibri"/>
          <w:color w:val="FF0000"/>
          <w:sz w:val="32"/>
          <w:szCs w:val="32"/>
          <w:u w:color="FF0000"/>
        </w:rPr>
        <w:t>kolor czerwony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) oraz w cz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ęś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ci zdalnie (</w:t>
      </w:r>
      <w:r>
        <w:rPr>
          <w:rFonts w:ascii="Times New Roman" w:eastAsia="Calibri" w:hAnsi="Times New Roman" w:cs="Calibri"/>
          <w:color w:val="2E74B5"/>
          <w:sz w:val="32"/>
          <w:szCs w:val="32"/>
          <w:u w:color="2E74B5"/>
        </w:rPr>
        <w:t>kolor niebieski</w:t>
      </w:r>
      <w:r>
        <w:rPr>
          <w:rFonts w:ascii="Times New Roman" w:eastAsia="Calibri" w:hAnsi="Times New Roman" w:cs="Calibri"/>
          <w:sz w:val="32"/>
          <w:szCs w:val="32"/>
          <w:u w:color="000000"/>
        </w:rPr>
        <w:t>)</w:t>
      </w:r>
    </w:p>
    <w:p w:rsidR="00D1138E" w:rsidRDefault="00767E8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Podane w tabelach liczby oznaczaj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ą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ca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ł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kowit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ą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liczb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ę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godzin wymaganych do zaliczenia przedmiotu,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natomiast zdalnemu nauczaniu podlegaj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ą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zaj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ę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cia w wymiarze przypadaj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ą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cym do zrealizowania do ko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ń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ca semestru </w:t>
      </w:r>
    </w:p>
    <w:p w:rsidR="00D1138E" w:rsidRDefault="00D1138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3505"/>
        <w:gridCol w:w="2191"/>
        <w:gridCol w:w="1022"/>
        <w:gridCol w:w="584"/>
        <w:gridCol w:w="730"/>
        <w:gridCol w:w="730"/>
        <w:gridCol w:w="466"/>
        <w:gridCol w:w="557"/>
        <w:gridCol w:w="1899"/>
      </w:tblGrid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grupy przedmiot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przedmiotu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 przedmiotu w USOS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spacing w:after="160"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punkt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ECTS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Liczba godzin z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bezpo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rednim udzia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nauczycieli lub innych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os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 prowadz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cych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zaj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cia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wg formy zaj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ęć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spacing w:after="160"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Forma zaliczenia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8E" w:rsidRDefault="00D1138E"/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8E" w:rsidRDefault="00D1138E"/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8E" w:rsidRDefault="00D1138E"/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138E" w:rsidRDefault="00D1138E"/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Ć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Sem.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138E" w:rsidRDefault="00D1138E"/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PODSTAWOWE NAUKI MEDYCZNE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Biologia medyczna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Onkologii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W. J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óź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wicki, prof. UMK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1800-AU1-Bi-s1l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1138E" w:rsidRDefault="00D1138E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Genetyka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Genetyki Klinicznej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 hab. O. Haus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1800-AU1-G-s1l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1138E" w:rsidRDefault="00D1138E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Patologia s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uchu, mowy i r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wnowagi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Badania Narz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 Zmys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łó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 hab. J. Ka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ny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1800-AU1-Psmr-s1l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76BA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NAUKI OG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Ó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LNE 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Zaka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ż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enia wewn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trzszpitalne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Higieny, Epidemiologii i Ergonomii i Kszta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cenia Podyplomowego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b/>
                <w:bCs/>
                <w:color w:val="000000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 hab. J. Klawe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1800-AU1-Zw-s1l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76BA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8ECF3"/>
          </w:tcPr>
          <w:p w:rsidR="00D1138E" w:rsidRDefault="00D1138E"/>
        </w:tc>
        <w:tc>
          <w:tcPr>
            <w:tcW w:w="3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Biostatystyka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Fizjoterapii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 hab. A. Goch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1800-AU1-B-s1l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D1138E" w:rsidRDefault="00D1138E"/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Propedeutyka zdrowia publicznego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Nauk Spo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ecznych i Medycznych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H. Zieli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ska 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czkowska, prof. UMK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1800-AU1-Pzp-s1l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egzamin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D1138E" w:rsidRDefault="00D1138E"/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Zdrowie 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ś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rodowiskowe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Nauk Spo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ecznych i Medycznych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H. Zieli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ń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ska 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– 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Wi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czkowska, prof. UMK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1800-AU1-Zs-s1l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PRZEDMIOTY KIERUNKOWE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Badania subiektywne i obiektywne s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ł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uchu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Otolaryngologii, Foniatrii i Audiologii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P. Burduk, prof. UMK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1800-AU1-BSk-s1l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D1138E" w:rsidRDefault="00D1138E"/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Podstawy techniki medycznej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K. i Z.  Biofizyki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1800-AU1-Ptm-s1l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:rsidR="00D1138E" w:rsidRDefault="00D1138E"/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zyk migowy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Geriatrii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Prof. dr hab. Kornelia K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dziora-Kornatowska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1800-AU1-Jm-s1l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PRZEDMIOTY </w:t>
            </w:r>
            <w:r>
              <w:rPr>
                <w:rFonts w:ascii="Arial Unicode MS" w:hAnsi="Arial Unicode MS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DO WYBORU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Choroby nowotworowe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K. Onkologii 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K. Roszkowski, prof. UMK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1800-AU1-Chn-s1l</w:t>
            </w:r>
          </w:p>
          <w:p w:rsidR="00D1138E" w:rsidRDefault="00D1138E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eastAsia="Times New Roman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D1138E" w:rsidRDefault="00D1138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WYCHOWANIE FIZYCZNE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Wychowanie fizyczne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FFFFFF"/>
                <w:sz w:val="14"/>
                <w:szCs w:val="1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FFFFFF"/>
                <w:sz w:val="14"/>
                <w:szCs w:val="1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Studium Wychowania Fizycznego i Sportu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FFFFFF"/>
                <w:sz w:val="14"/>
                <w:szCs w:val="1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T. Zegarski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LEKTORAT Z J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ZYKA OBCEGO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zyk obcy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FFFFFF"/>
                <w:sz w:val="14"/>
                <w:szCs w:val="1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FFFFFF"/>
                <w:sz w:val="14"/>
                <w:szCs w:val="1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Z. Lingwistyki Stosowanej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FFFFFF"/>
                <w:sz w:val="14"/>
                <w:szCs w:val="1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A. B</w:t>
            </w:r>
            <w:r>
              <w:rPr>
                <w:rFonts w:cs="Arial Unicode MS"/>
                <w:color w:val="FFFFFF"/>
                <w:sz w:val="14"/>
                <w:szCs w:val="1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  <w:r>
              <w:rPr>
                <w:rFonts w:cs="Arial Unicode MS"/>
                <w:color w:val="FFFFFF"/>
                <w:sz w:val="14"/>
                <w:szCs w:val="14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czkowska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EE220C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zaliczenie z ocen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ą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59" w:lineRule="auto"/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PRAKTYKI WAKACYJNA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eastAsia="Times New Roman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K. Otolaryngologii, Foniatrii i Audiologii</w:t>
            </w:r>
            <w:r>
              <w:rPr>
                <w:rFonts w:cs="Arial Unicode MS"/>
                <w:b/>
                <w:bCs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cs="Arial Unicode MS"/>
                <w:color w:val="000000"/>
                <w:sz w:val="14"/>
                <w:szCs w:val="1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dr hab. P. Burduk, prof. UMK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1800-AU1-Pw-s1l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jc w:val="center"/>
            </w:pPr>
            <w:r>
              <w:rPr>
                <w:rFonts w:cs="Arial Unicode MS"/>
                <w:b/>
                <w:bCs/>
                <w:color w:val="0076BA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rFonts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zaliczenie </w:t>
            </w:r>
          </w:p>
        </w:tc>
      </w:tr>
      <w:tr w:rsidR="00D11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8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RAZEM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767E8D">
            <w:pPr>
              <w:tabs>
                <w:tab w:val="left" w:pos="708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38E" w:rsidRDefault="00D1138E"/>
        </w:tc>
      </w:tr>
    </w:tbl>
    <w:p w:rsidR="00D1138E" w:rsidRDefault="00D1138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after="160"/>
      </w:pPr>
    </w:p>
    <w:sectPr w:rsidR="00D1138E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8D" w:rsidRDefault="00767E8D">
      <w:r>
        <w:separator/>
      </w:r>
    </w:p>
  </w:endnote>
  <w:endnote w:type="continuationSeparator" w:id="0">
    <w:p w:rsidR="00767E8D" w:rsidRDefault="0076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8E" w:rsidRDefault="00D113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8D" w:rsidRDefault="00767E8D">
      <w:r>
        <w:separator/>
      </w:r>
    </w:p>
  </w:footnote>
  <w:footnote w:type="continuationSeparator" w:id="0">
    <w:p w:rsidR="00767E8D" w:rsidRDefault="0076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38E" w:rsidRDefault="00D113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8E"/>
    <w:rsid w:val="002A42D3"/>
    <w:rsid w:val="00767E8D"/>
    <w:rsid w:val="00D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555FF-D8F9-4ADA-94AE-5140002D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Bukolt</dc:creator>
  <cp:lastModifiedBy>Dziekanat</cp:lastModifiedBy>
  <cp:revision>2</cp:revision>
  <dcterms:created xsi:type="dcterms:W3CDTF">2020-05-08T07:00:00Z</dcterms:created>
  <dcterms:modified xsi:type="dcterms:W3CDTF">2020-05-08T07:00:00Z</dcterms:modified>
</cp:coreProperties>
</file>