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24" w:rsidRDefault="00F30E24" w:rsidP="00F30E24">
      <w:pPr>
        <w:tabs>
          <w:tab w:val="left" w:pos="720"/>
        </w:tabs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Zasady oceny merytorycznej wniosku</w:t>
      </w:r>
    </w:p>
    <w:p w:rsidR="00F30E24" w:rsidRDefault="00F30E24" w:rsidP="00F30E24">
      <w:pPr>
        <w:tabs>
          <w:tab w:val="left" w:pos="720"/>
        </w:tabs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 przyznanie stypendium doktoranckiego</w:t>
      </w:r>
    </w:p>
    <w:p w:rsidR="00F30E24" w:rsidRDefault="00F30E24" w:rsidP="00F30E24">
      <w:pPr>
        <w:tabs>
          <w:tab w:val="left" w:pos="720"/>
        </w:tabs>
        <w:jc w:val="center"/>
        <w:rPr>
          <w:rFonts w:eastAsia="Times New Roman"/>
          <w:b/>
          <w:lang w:eastAsia="pl-PL"/>
        </w:rPr>
      </w:pPr>
    </w:p>
    <w:p w:rsidR="00F30E24" w:rsidRDefault="00C03CE3" w:rsidP="00F30E24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rFonts w:eastAsia="Times New Roman"/>
          <w:u w:val="single"/>
          <w:lang w:eastAsia="pl-PL"/>
        </w:rPr>
        <w:t>Doktoranci I roku</w:t>
      </w:r>
      <w:r w:rsidRPr="00C03CE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uzyskują punktację w postępowaniu rekrutacyjnym.</w:t>
      </w:r>
    </w:p>
    <w:p w:rsidR="00F30E24" w:rsidRDefault="00F30E24" w:rsidP="00F30E24">
      <w:pPr>
        <w:jc w:val="center"/>
        <w:rPr>
          <w:b/>
          <w:sz w:val="26"/>
          <w:szCs w:val="26"/>
        </w:rPr>
      </w:pPr>
    </w:p>
    <w:p w:rsidR="00334C5C" w:rsidRPr="00334C5C" w:rsidRDefault="00C03CE3" w:rsidP="00334C5C">
      <w:pPr>
        <w:jc w:val="both"/>
        <w:rPr>
          <w:i/>
        </w:rPr>
      </w:pPr>
      <w:r w:rsidRPr="00334C5C">
        <w:rPr>
          <w:rFonts w:eastAsia="Times New Roman"/>
          <w:u w:val="single"/>
          <w:lang w:eastAsia="pl-PL"/>
        </w:rPr>
        <w:t>Doktoranci II – IV roku</w:t>
      </w:r>
      <w:r w:rsidR="00597D0D">
        <w:rPr>
          <w:rFonts w:eastAsia="Times New Roman"/>
          <w:lang w:eastAsia="pl-PL"/>
        </w:rPr>
        <w:t xml:space="preserve"> składają do dnia 3</w:t>
      </w:r>
      <w:r w:rsidR="00B11BB9">
        <w:rPr>
          <w:rFonts w:eastAsia="Times New Roman"/>
          <w:lang w:eastAsia="pl-PL"/>
        </w:rPr>
        <w:t>0 września 2018</w:t>
      </w:r>
      <w:r w:rsidRPr="00334C5C">
        <w:rPr>
          <w:rFonts w:eastAsia="Times New Roman"/>
          <w:lang w:eastAsia="pl-PL"/>
        </w:rPr>
        <w:t xml:space="preserve"> r. spraw</w:t>
      </w:r>
      <w:r w:rsidR="0072524C">
        <w:rPr>
          <w:rFonts w:eastAsia="Times New Roman"/>
          <w:lang w:eastAsia="pl-PL"/>
        </w:rPr>
        <w:t xml:space="preserve">ozdanie z działalności naukowej. Na </w:t>
      </w:r>
      <w:r w:rsidRPr="00334C5C">
        <w:rPr>
          <w:rFonts w:eastAsia="Times New Roman"/>
          <w:lang w:eastAsia="pl-PL"/>
        </w:rPr>
        <w:t>podstawie sprawozdania Komisja ds. Studiów Doktoranckich dokonuje obliczeń punktacji każdego d</w:t>
      </w:r>
      <w:r w:rsidR="00EB7367" w:rsidRPr="00334C5C">
        <w:rPr>
          <w:rFonts w:eastAsia="Times New Roman"/>
          <w:lang w:eastAsia="pl-PL"/>
        </w:rPr>
        <w:t>o</w:t>
      </w:r>
      <w:r w:rsidR="00334C5C" w:rsidRPr="00334C5C">
        <w:rPr>
          <w:rFonts w:eastAsia="Times New Roman"/>
          <w:lang w:eastAsia="pl-PL"/>
        </w:rPr>
        <w:t xml:space="preserve">ktoranta za dany rok akademicki wg. </w:t>
      </w:r>
      <w:r w:rsidR="00334C5C" w:rsidRPr="00334C5C">
        <w:rPr>
          <w:rFonts w:eastAsia="Times New Roman"/>
          <w:i/>
          <w:lang w:eastAsia="pl-PL"/>
        </w:rPr>
        <w:t>Kryteriów</w:t>
      </w:r>
      <w:r w:rsidR="00334C5C" w:rsidRPr="00334C5C">
        <w:rPr>
          <w:rFonts w:eastAsia="Times New Roman"/>
          <w:lang w:eastAsia="pl-PL"/>
        </w:rPr>
        <w:t xml:space="preserve"> </w:t>
      </w:r>
      <w:r w:rsidR="00334C5C" w:rsidRPr="00334C5C">
        <w:rPr>
          <w:i/>
        </w:rPr>
        <w:t>stanowiących podstawę do obliczenia ogólnej liczby punktów do stworzenia listy rankingowej dla osób ubiegających się o stypendium doktoranckie, projakościowe oraz dla najlepszych doktorantów.</w:t>
      </w:r>
    </w:p>
    <w:p w:rsidR="00C03CE3" w:rsidRPr="00C03CE3" w:rsidRDefault="00C03CE3" w:rsidP="00334C5C">
      <w:pPr>
        <w:tabs>
          <w:tab w:val="left" w:pos="0"/>
        </w:tabs>
        <w:jc w:val="both"/>
        <w:rPr>
          <w:rFonts w:eastAsia="Times New Roman"/>
          <w:lang w:eastAsia="pl-PL"/>
        </w:rPr>
      </w:pPr>
    </w:p>
    <w:p w:rsidR="008377DE" w:rsidRPr="008377DE" w:rsidRDefault="00107A7D" w:rsidP="00F30E24">
      <w:pPr>
        <w:tabs>
          <w:tab w:val="left" w:pos="0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F30E24" w:rsidRPr="00EB7367">
        <w:rPr>
          <w:rFonts w:eastAsia="Times New Roman"/>
          <w:lang w:eastAsia="pl-PL"/>
        </w:rPr>
        <w:t>Stypendium doktoranckie na drugim roku i kolejnych latach studiów</w:t>
      </w:r>
      <w:r w:rsidR="00F30E24">
        <w:rPr>
          <w:rFonts w:eastAsia="Times New Roman"/>
          <w:lang w:eastAsia="pl-PL"/>
        </w:rPr>
        <w:t xml:space="preserve"> może być przyznane doktorantowi, który terminowo realizuje program studiów doktoranckich, wykazuje się zaangażowaniem w prowadzeniu zajęć dydaktycznych w ramach praktyk zawodowych albo realizacji badań naukowych prowadzonych przez jednostkę, w roku akademickim poprzedzającym złożenie wniosku wykazał się </w:t>
      </w:r>
      <w:r w:rsidR="00F30E24">
        <w:rPr>
          <w:rFonts w:eastAsia="Times New Roman"/>
          <w:u w:val="single"/>
          <w:lang w:eastAsia="pl-PL"/>
        </w:rPr>
        <w:t>znaczącymi postępami</w:t>
      </w:r>
      <w:r w:rsidR="00F30E24">
        <w:rPr>
          <w:rFonts w:eastAsia="Times New Roman"/>
          <w:lang w:eastAsia="pl-PL"/>
        </w:rPr>
        <w:t xml:space="preserve"> w pracy naukowej i w przygotowaniu rozprawy doktorskiej.</w:t>
      </w:r>
      <w:r>
        <w:rPr>
          <w:rFonts w:eastAsia="Times New Roman"/>
          <w:lang w:eastAsia="pl-PL"/>
        </w:rPr>
        <w:t xml:space="preserve"> </w:t>
      </w:r>
    </w:p>
    <w:p w:rsidR="00F30E24" w:rsidRDefault="00F30E24" w:rsidP="00F30E24">
      <w:pPr>
        <w:jc w:val="center"/>
        <w:rPr>
          <w:b/>
          <w:sz w:val="26"/>
          <w:szCs w:val="26"/>
        </w:rPr>
      </w:pPr>
    </w:p>
    <w:p w:rsidR="00F30E24" w:rsidRDefault="00F30E24" w:rsidP="00F30E24">
      <w:pPr>
        <w:tabs>
          <w:tab w:val="left" w:pos="0"/>
        </w:tabs>
        <w:jc w:val="center"/>
        <w:rPr>
          <w:rFonts w:eastAsia="Times New Roman"/>
          <w:b/>
          <w:lang w:eastAsia="pl-PL"/>
        </w:rPr>
      </w:pPr>
    </w:p>
    <w:p w:rsidR="00F30E24" w:rsidRDefault="00F30E24" w:rsidP="00F30E24">
      <w:pPr>
        <w:numPr>
          <w:ilvl w:val="0"/>
          <w:numId w:val="2"/>
        </w:numPr>
        <w:jc w:val="both"/>
      </w:pPr>
      <w:r>
        <w:rPr>
          <w:rFonts w:eastAsia="Times New Roman"/>
          <w:b/>
          <w:lang w:eastAsia="pl-PL"/>
        </w:rPr>
        <w:t>Zaangażowanie w prowadzenie zajęć dydaktycznych w ramach praktyk zawodowych:</w:t>
      </w:r>
    </w:p>
    <w:p w:rsidR="00F30E24" w:rsidRDefault="00F30E24" w:rsidP="007772A5">
      <w:pPr>
        <w:ind w:left="992"/>
        <w:jc w:val="both"/>
      </w:pPr>
      <w:r>
        <w:t>Merytoryczna i dydaktyczna wartość</w:t>
      </w:r>
      <w:r w:rsidR="007772A5">
        <w:t xml:space="preserve"> konspektów zajęć dydaktycznych, sposób i forma prowadzenia zajęć dydaktycznych: </w:t>
      </w:r>
      <w:r>
        <w:t>na podstawie punktacji przyznanej przez opie</w:t>
      </w:r>
      <w:r w:rsidR="007772A5">
        <w:t>kuna naukowego, maksymalnie 5</w:t>
      </w:r>
      <w:r>
        <w:t xml:space="preserve"> pkt</w:t>
      </w:r>
      <w:r w:rsidR="003F34FF">
        <w:t>.</w:t>
      </w:r>
    </w:p>
    <w:p w:rsidR="00F30E24" w:rsidRDefault="00F30E24" w:rsidP="00F30E24">
      <w:pPr>
        <w:jc w:val="both"/>
      </w:pPr>
    </w:p>
    <w:p w:rsidR="00347EA7" w:rsidRDefault="00347EA7" w:rsidP="00F30E24">
      <w:pPr>
        <w:jc w:val="both"/>
        <w:rPr>
          <w:b/>
        </w:rPr>
      </w:pPr>
    </w:p>
    <w:p w:rsidR="00F30E24" w:rsidRDefault="00F30E24" w:rsidP="00F30E24">
      <w:pPr>
        <w:numPr>
          <w:ilvl w:val="0"/>
          <w:numId w:val="2"/>
        </w:numPr>
        <w:overflowPunct w:val="0"/>
        <w:autoSpaceDE w:val="0"/>
        <w:spacing w:before="60" w:after="60"/>
        <w:jc w:val="both"/>
      </w:pPr>
      <w:r>
        <w:rPr>
          <w:b/>
        </w:rPr>
        <w:t>Zaangażowanie w realizację badań naukowych prowadzonych przez jednostkę:</w:t>
      </w:r>
    </w:p>
    <w:p w:rsidR="00F61E60" w:rsidRPr="007522F2" w:rsidRDefault="00670509" w:rsidP="00347EA7">
      <w:pPr>
        <w:pStyle w:val="Akapitzlist"/>
        <w:ind w:left="1004"/>
        <w:jc w:val="both"/>
        <w:rPr>
          <w:i/>
        </w:rPr>
      </w:pPr>
      <w:r>
        <w:t>Wg punktacji zawartej w:</w:t>
      </w:r>
      <w:r w:rsidR="00347EA7">
        <w:t xml:space="preserve"> </w:t>
      </w:r>
      <w:r w:rsidR="00347EA7" w:rsidRPr="007522F2">
        <w:rPr>
          <w:i/>
        </w:rPr>
        <w:t>Kryteria</w:t>
      </w:r>
      <w:r w:rsidR="0082299E" w:rsidRPr="007522F2">
        <w:rPr>
          <w:i/>
        </w:rPr>
        <w:t>ch stanowiących</w:t>
      </w:r>
      <w:r w:rsidR="00347EA7" w:rsidRPr="007522F2">
        <w:rPr>
          <w:i/>
        </w:rPr>
        <w:t xml:space="preserve"> podstawę do obliczenia ogólnej liczby punktów do stworzenia listy rankingowej dla osób ubiegających się o stypendium doktoranckie, projakościowe oraz dla najlepszych doktorantów</w:t>
      </w:r>
      <w:r w:rsidR="0082299E" w:rsidRPr="007522F2">
        <w:rPr>
          <w:i/>
        </w:rPr>
        <w:t>.</w:t>
      </w:r>
    </w:p>
    <w:p w:rsidR="00F61E60" w:rsidRDefault="00F61E60" w:rsidP="00F61E60">
      <w:pPr>
        <w:ind w:left="1004"/>
        <w:jc w:val="both"/>
      </w:pPr>
    </w:p>
    <w:p w:rsidR="00F61E60" w:rsidRDefault="00F61E60" w:rsidP="00F61E60">
      <w:pPr>
        <w:ind w:left="1004"/>
        <w:jc w:val="both"/>
      </w:pPr>
    </w:p>
    <w:p w:rsidR="00F30E24" w:rsidRDefault="00F30E24" w:rsidP="00F30E24">
      <w:pPr>
        <w:numPr>
          <w:ilvl w:val="0"/>
          <w:numId w:val="2"/>
        </w:numPr>
        <w:jc w:val="both"/>
      </w:pPr>
      <w:r>
        <w:rPr>
          <w:b/>
        </w:rPr>
        <w:t>Postępy w pracy naukowej i w przygotowaniu rozprawy doktorskiej:</w:t>
      </w:r>
    </w:p>
    <w:p w:rsidR="00F30E24" w:rsidRDefault="00F30E24" w:rsidP="003F34FF">
      <w:pPr>
        <w:ind w:left="993"/>
        <w:jc w:val="both"/>
      </w:pPr>
      <w:r>
        <w:t>Termi</w:t>
      </w:r>
      <w:r w:rsidR="003F34FF">
        <w:t xml:space="preserve">nowa realizacja programu badań oraz pracy naukowej: </w:t>
      </w:r>
      <w:r>
        <w:t>punktacja przyznana przez op</w:t>
      </w:r>
      <w:r w:rsidR="004B55B3">
        <w:t>iekuna naukowego, maksymalnie 5</w:t>
      </w:r>
      <w:r>
        <w:t xml:space="preserve"> pkt (w przypadku doktoranta, któremu przedłużono okres odbywania studiów Komisja przyznaje 0 pkt)</w:t>
      </w:r>
    </w:p>
    <w:p w:rsidR="003F34FF" w:rsidRPr="003F34FF" w:rsidRDefault="003F34FF" w:rsidP="003F34FF">
      <w:pPr>
        <w:ind w:left="993"/>
        <w:jc w:val="both"/>
      </w:pPr>
    </w:p>
    <w:p w:rsidR="006B1566" w:rsidRPr="00DC7A30" w:rsidRDefault="00F30E24" w:rsidP="00E17495">
      <w:pPr>
        <w:numPr>
          <w:ilvl w:val="0"/>
          <w:numId w:val="2"/>
        </w:numPr>
        <w:rPr>
          <w:rFonts w:eastAsia="Times New Roman"/>
          <w:lang w:eastAsia="pl-PL"/>
        </w:rPr>
      </w:pPr>
      <w:r w:rsidRPr="00DC7A30">
        <w:rPr>
          <w:rFonts w:eastAsia="Times New Roman"/>
          <w:b/>
          <w:lang w:eastAsia="pl-PL"/>
        </w:rPr>
        <w:t>Znaczące postępy w pracy naukowej i w przygotowywaniu rozprawy doktorskiej</w:t>
      </w:r>
    </w:p>
    <w:p w:rsidR="00F30E24" w:rsidRPr="00DC7A30" w:rsidRDefault="00F30E24" w:rsidP="006B1566">
      <w:pPr>
        <w:ind w:left="993"/>
        <w:jc w:val="both"/>
        <w:rPr>
          <w:rFonts w:eastAsia="Times New Roman"/>
          <w:b/>
          <w:lang w:eastAsia="pl-PL"/>
        </w:rPr>
      </w:pPr>
      <w:r w:rsidRPr="00DC7A30">
        <w:rPr>
          <w:rFonts w:eastAsia="Times New Roman"/>
          <w:lang w:eastAsia="pl-PL"/>
        </w:rPr>
        <w:t>W przypadku braku oświadczenia opiekuna naukowego o znaczących postępach wniosek o przyznanie stypendium doktoranckiego nie będzie rozpatrywany.</w:t>
      </w:r>
    </w:p>
    <w:p w:rsidR="00F30E24" w:rsidRDefault="00F30E24" w:rsidP="00F30E24">
      <w:pPr>
        <w:tabs>
          <w:tab w:val="left" w:pos="720"/>
        </w:tabs>
        <w:ind w:left="1004"/>
        <w:jc w:val="both"/>
        <w:rPr>
          <w:rFonts w:eastAsia="Times New Roman"/>
          <w:b/>
          <w:lang w:eastAsia="pl-PL"/>
        </w:rPr>
      </w:pPr>
    </w:p>
    <w:p w:rsidR="008377DE" w:rsidRDefault="008377DE" w:rsidP="008377DE">
      <w:pPr>
        <w:ind w:firstLine="708"/>
        <w:jc w:val="both"/>
        <w:rPr>
          <w:i/>
          <w:color w:val="FF0000"/>
        </w:rPr>
      </w:pPr>
      <w:r>
        <w:t xml:space="preserve">Stypendium doktoranckie: tworzy się listy rankingowe osobno dla I roku i razem dla lat II - IV oraz dla każdej dziedziny. Razem 4 listy rankingowe. Ilość przyznanych stypendiów doktoranckich wynika z ilorazu przydzielonej przez Rektora UMK kwoty na stypendia doktoranckie oraz jego wartości określonej w oparciu o art. 200 Ustawy „Prawo o szkolnictwie wyższym”, ustalonej przez Rektora. </w:t>
      </w:r>
      <w:r>
        <w:rPr>
          <w:rFonts w:eastAsia="Times New Roman"/>
          <w:lang w:eastAsia="pl-PL"/>
        </w:rPr>
        <w:t>Wnioski na</w:t>
      </w:r>
      <w:r w:rsidR="0022362E">
        <w:rPr>
          <w:rFonts w:eastAsia="Times New Roman"/>
          <w:lang w:eastAsia="pl-PL"/>
        </w:rPr>
        <w:t>leży składać do 30 września 2018</w:t>
      </w:r>
      <w:bookmarkStart w:id="0" w:name="_GoBack"/>
      <w:bookmarkEnd w:id="0"/>
      <w:r>
        <w:rPr>
          <w:rFonts w:eastAsia="Times New Roman"/>
          <w:lang w:eastAsia="pl-PL"/>
        </w:rPr>
        <w:t xml:space="preserve"> r.</w:t>
      </w:r>
    </w:p>
    <w:p w:rsidR="00E55A2A" w:rsidRDefault="00E55A2A"/>
    <w:sectPr w:rsidR="00E5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eastAsia="Times New Roman"/>
        <w:b/>
        <w:lang w:eastAsia="pl-PL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b w:val="0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9"/>
    <w:rsid w:val="00107A7D"/>
    <w:rsid w:val="0022362E"/>
    <w:rsid w:val="00250206"/>
    <w:rsid w:val="00334C5C"/>
    <w:rsid w:val="00347EA7"/>
    <w:rsid w:val="003F34FF"/>
    <w:rsid w:val="004B55B3"/>
    <w:rsid w:val="00597D0D"/>
    <w:rsid w:val="00670509"/>
    <w:rsid w:val="006B1566"/>
    <w:rsid w:val="0072524C"/>
    <w:rsid w:val="007522F2"/>
    <w:rsid w:val="007772A5"/>
    <w:rsid w:val="0082299E"/>
    <w:rsid w:val="008377DE"/>
    <w:rsid w:val="00B11BB9"/>
    <w:rsid w:val="00BF35EB"/>
    <w:rsid w:val="00C03CE3"/>
    <w:rsid w:val="00C94779"/>
    <w:rsid w:val="00DC7A30"/>
    <w:rsid w:val="00E17495"/>
    <w:rsid w:val="00E55A2A"/>
    <w:rsid w:val="00EB7367"/>
    <w:rsid w:val="00EC5894"/>
    <w:rsid w:val="00F30E24"/>
    <w:rsid w:val="00F6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3849D-B8BC-4B39-832F-6D9A540C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E2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94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F6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19</cp:revision>
  <cp:lastPrinted>2015-01-31T08:16:00Z</cp:lastPrinted>
  <dcterms:created xsi:type="dcterms:W3CDTF">2017-07-03T09:25:00Z</dcterms:created>
  <dcterms:modified xsi:type="dcterms:W3CDTF">2018-05-21T07:28:00Z</dcterms:modified>
</cp:coreProperties>
</file>